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
        <w:gridCol w:w="1548"/>
        <w:gridCol w:w="332"/>
        <w:gridCol w:w="474"/>
        <w:gridCol w:w="571"/>
        <w:gridCol w:w="86"/>
        <w:gridCol w:w="1350"/>
        <w:gridCol w:w="1264"/>
        <w:gridCol w:w="1380"/>
        <w:gridCol w:w="1341"/>
        <w:gridCol w:w="1998"/>
      </w:tblGrid>
      <w:tr w:rsidR="0019063F" w:rsidRPr="00FD4AB1" w14:paraId="5350707C" w14:textId="77777777" w:rsidTr="001C0BF5">
        <w:trPr>
          <w:trHeight w:val="409"/>
          <w:jc w:val="center"/>
        </w:trPr>
        <w:tc>
          <w:tcPr>
            <w:tcW w:w="1594" w:type="pct"/>
            <w:gridSpan w:val="6"/>
            <w:shd w:val="clear" w:color="auto" w:fill="DBE5F1"/>
            <w:vAlign w:val="center"/>
          </w:tcPr>
          <w:p w14:paraId="3363EDB4" w14:textId="77777777" w:rsidR="0019063F" w:rsidRPr="00FD4AB1" w:rsidRDefault="00C367B7" w:rsidP="00F30227">
            <w:pPr>
              <w:rPr>
                <w:sz w:val="18"/>
                <w:szCs w:val="18"/>
                <w:lang w:val="sr-Cyrl-CS"/>
              </w:rPr>
            </w:pPr>
            <w:r>
              <w:rPr>
                <w:sz w:val="18"/>
                <w:szCs w:val="18"/>
              </w:rPr>
              <w:t>Name and Surname</w:t>
            </w:r>
            <w:r w:rsidR="0019063F" w:rsidRPr="00FD4AB1">
              <w:rPr>
                <w:sz w:val="18"/>
                <w:szCs w:val="18"/>
              </w:rPr>
              <w:t xml:space="preserve"> </w:t>
            </w:r>
          </w:p>
        </w:tc>
        <w:tc>
          <w:tcPr>
            <w:tcW w:w="3406" w:type="pct"/>
            <w:gridSpan w:val="5"/>
            <w:shd w:val="clear" w:color="auto" w:fill="DBE5F1"/>
            <w:vAlign w:val="center"/>
          </w:tcPr>
          <w:p w14:paraId="1BA2E5A3" w14:textId="40331685" w:rsidR="0019063F" w:rsidRPr="00C64CFC" w:rsidRDefault="00C64CFC" w:rsidP="00F30227">
            <w:pPr>
              <w:pStyle w:val="Heading2"/>
              <w:spacing w:before="0" w:after="0"/>
              <w:rPr>
                <w:rFonts w:ascii="Times New Roman" w:hAnsi="Times New Roman"/>
                <w:i w:val="0"/>
                <w:sz w:val="18"/>
                <w:szCs w:val="18"/>
                <w:lang w:val="sr-Latn-RS"/>
              </w:rPr>
            </w:pPr>
            <w:r>
              <w:rPr>
                <w:rFonts w:ascii="Times New Roman" w:hAnsi="Times New Roman"/>
                <w:i w:val="0"/>
                <w:sz w:val="18"/>
                <w:szCs w:val="18"/>
                <w:lang w:val="sr-Latn-RS"/>
              </w:rPr>
              <w:t>Predrag M. Đurđević</w:t>
            </w:r>
          </w:p>
        </w:tc>
      </w:tr>
      <w:tr w:rsidR="00C64CFC" w:rsidRPr="00FD4AB1" w14:paraId="22F8DF65" w14:textId="77777777" w:rsidTr="001C0BF5">
        <w:trPr>
          <w:trHeight w:val="284"/>
          <w:jc w:val="center"/>
        </w:trPr>
        <w:tc>
          <w:tcPr>
            <w:tcW w:w="1594" w:type="pct"/>
            <w:gridSpan w:val="6"/>
            <w:vAlign w:val="center"/>
          </w:tcPr>
          <w:p w14:paraId="4FF82FD2" w14:textId="77777777" w:rsidR="00C64CFC" w:rsidRPr="00C367B7" w:rsidRDefault="00C64CFC" w:rsidP="00C64CFC">
            <w:pPr>
              <w:rPr>
                <w:sz w:val="18"/>
                <w:szCs w:val="18"/>
                <w:lang w:val="en-US"/>
              </w:rPr>
            </w:pPr>
            <w:r>
              <w:rPr>
                <w:sz w:val="18"/>
                <w:szCs w:val="18"/>
                <w:lang w:val="en-US"/>
              </w:rPr>
              <w:t>Title</w:t>
            </w:r>
          </w:p>
        </w:tc>
        <w:tc>
          <w:tcPr>
            <w:tcW w:w="3406" w:type="pct"/>
            <w:gridSpan w:val="5"/>
            <w:vAlign w:val="center"/>
          </w:tcPr>
          <w:p w14:paraId="7F4F5EE8" w14:textId="720BB41C" w:rsidR="00C64CFC" w:rsidRPr="00C367B7" w:rsidRDefault="00C64CFC" w:rsidP="00C64CFC">
            <w:pPr>
              <w:rPr>
                <w:sz w:val="18"/>
                <w:szCs w:val="18"/>
                <w:lang w:val="en-US"/>
              </w:rPr>
            </w:pPr>
            <w:r>
              <w:rPr>
                <w:sz w:val="18"/>
                <w:szCs w:val="18"/>
                <w:lang w:val="en-US"/>
              </w:rPr>
              <w:t>Full Professor</w:t>
            </w:r>
          </w:p>
        </w:tc>
      </w:tr>
      <w:tr w:rsidR="00C64CFC" w:rsidRPr="0021172F" w14:paraId="2FB36F86" w14:textId="77777777" w:rsidTr="001C0BF5">
        <w:tblPrEx>
          <w:jc w:val="left"/>
        </w:tblPrEx>
        <w:trPr>
          <w:trHeight w:val="545"/>
        </w:trPr>
        <w:tc>
          <w:tcPr>
            <w:tcW w:w="1594" w:type="pct"/>
            <w:gridSpan w:val="6"/>
            <w:vAlign w:val="center"/>
          </w:tcPr>
          <w:p w14:paraId="409EFBEF" w14:textId="77777777" w:rsidR="00C64CFC" w:rsidRPr="0021172F" w:rsidRDefault="00C64CFC" w:rsidP="00C64CFC">
            <w:pPr>
              <w:rPr>
                <w:sz w:val="18"/>
                <w:szCs w:val="18"/>
                <w:lang w:val="sr-Cyrl-CS"/>
              </w:rPr>
            </w:pPr>
            <w:r w:rsidRPr="00C367B7">
              <w:rPr>
                <w:sz w:val="18"/>
                <w:szCs w:val="18"/>
                <w:lang w:val="sr-Cyrl-CS"/>
              </w:rPr>
              <w:t>Name of the institution where the teacher works full time and since when</w:t>
            </w:r>
          </w:p>
        </w:tc>
        <w:tc>
          <w:tcPr>
            <w:tcW w:w="2478" w:type="pct"/>
            <w:gridSpan w:val="4"/>
            <w:vAlign w:val="center"/>
          </w:tcPr>
          <w:p w14:paraId="2E33DC4A" w14:textId="460993FA" w:rsidR="00C64CFC" w:rsidRPr="00C367B7" w:rsidRDefault="00C64CFC" w:rsidP="00C64CFC">
            <w:pPr>
              <w:rPr>
                <w:sz w:val="18"/>
                <w:szCs w:val="18"/>
                <w:lang w:val="en-US"/>
              </w:rPr>
            </w:pPr>
            <w:r>
              <w:rPr>
                <w:sz w:val="18"/>
                <w:szCs w:val="18"/>
                <w:lang w:val="en-US"/>
              </w:rPr>
              <w:t xml:space="preserve">Faculty of Medical Sciences, </w:t>
            </w:r>
            <w:smartTag w:uri="urn:schemas-microsoft-com:office:smarttags" w:element="place">
              <w:smartTag w:uri="urn:schemas-microsoft-com:office:smarttags" w:element="City">
                <w:r>
                  <w:rPr>
                    <w:sz w:val="18"/>
                    <w:szCs w:val="18"/>
                    <w:lang w:val="en-US"/>
                  </w:rPr>
                  <w:t>University of Kragujevac</w:t>
                </w:r>
              </w:smartTag>
              <w:r>
                <w:rPr>
                  <w:sz w:val="18"/>
                  <w:szCs w:val="18"/>
                  <w:lang w:val="en-US"/>
                </w:rPr>
                <w:t xml:space="preserve">, </w:t>
              </w:r>
              <w:smartTag w:uri="urn:schemas-microsoft-com:office:smarttags" w:element="country-region">
                <w:r>
                  <w:rPr>
                    <w:sz w:val="18"/>
                    <w:szCs w:val="18"/>
                    <w:lang w:val="en-US"/>
                  </w:rPr>
                  <w:t>Serbia</w:t>
                </w:r>
              </w:smartTag>
            </w:smartTag>
          </w:p>
        </w:tc>
        <w:tc>
          <w:tcPr>
            <w:tcW w:w="928" w:type="pct"/>
          </w:tcPr>
          <w:p w14:paraId="787EB6C2" w14:textId="77777777" w:rsidR="00C64CFC" w:rsidRDefault="00C64CFC" w:rsidP="00C64CFC">
            <w:pPr>
              <w:rPr>
                <w:rFonts w:ascii="TimesNewRomanPSMT" w:hAnsi="TimesNewRomanPSMT"/>
                <w:color w:val="000000"/>
                <w:sz w:val="18"/>
                <w:szCs w:val="18"/>
              </w:rPr>
            </w:pPr>
          </w:p>
          <w:p w14:paraId="1696BBE8" w14:textId="54DFD735" w:rsidR="00C64CFC" w:rsidRPr="006667CA" w:rsidRDefault="00C64CFC" w:rsidP="00C64CFC">
            <w:pPr>
              <w:jc w:val="center"/>
              <w:rPr>
                <w:sz w:val="18"/>
                <w:szCs w:val="18"/>
                <w:lang w:val="sr-Cyrl-CS"/>
              </w:rPr>
            </w:pPr>
            <w:r w:rsidRPr="00793BE0">
              <w:rPr>
                <w:rFonts w:ascii="TimesNewRomanPSMT" w:hAnsi="TimesNewRomanPSMT"/>
                <w:color w:val="000000"/>
                <w:sz w:val="18"/>
                <w:szCs w:val="18"/>
              </w:rPr>
              <w:t>199</w:t>
            </w:r>
            <w:r>
              <w:rPr>
                <w:rFonts w:ascii="TimesNewRomanPSMT" w:hAnsi="TimesNewRomanPSMT"/>
                <w:color w:val="000000"/>
                <w:sz w:val="18"/>
                <w:szCs w:val="18"/>
              </w:rPr>
              <w:t>7.</w:t>
            </w:r>
          </w:p>
        </w:tc>
      </w:tr>
      <w:tr w:rsidR="00C64CFC" w:rsidRPr="00FD4AB1" w14:paraId="38BC751D" w14:textId="77777777" w:rsidTr="001C0BF5">
        <w:trPr>
          <w:trHeight w:val="284"/>
          <w:jc w:val="center"/>
        </w:trPr>
        <w:tc>
          <w:tcPr>
            <w:tcW w:w="1594" w:type="pct"/>
            <w:gridSpan w:val="6"/>
            <w:vAlign w:val="center"/>
          </w:tcPr>
          <w:p w14:paraId="11CA4305" w14:textId="77777777" w:rsidR="00C64CFC" w:rsidRPr="00C367B7" w:rsidRDefault="00C64CFC" w:rsidP="00C64CFC">
            <w:pPr>
              <w:rPr>
                <w:sz w:val="18"/>
                <w:szCs w:val="18"/>
                <w:lang w:val="en-US"/>
              </w:rPr>
            </w:pPr>
            <w:r>
              <w:rPr>
                <w:sz w:val="18"/>
                <w:szCs w:val="18"/>
                <w:lang w:val="en-US"/>
              </w:rPr>
              <w:t>S</w:t>
            </w:r>
            <w:r w:rsidRPr="00C367B7">
              <w:rPr>
                <w:sz w:val="18"/>
                <w:szCs w:val="18"/>
                <w:lang w:val="sr-Cyrl-CS"/>
              </w:rPr>
              <w:t>cientific or artistic field</w:t>
            </w:r>
            <w:r>
              <w:rPr>
                <w:sz w:val="18"/>
                <w:szCs w:val="18"/>
                <w:lang w:val="en-US"/>
              </w:rPr>
              <w:t xml:space="preserve"> expertise</w:t>
            </w:r>
          </w:p>
        </w:tc>
        <w:tc>
          <w:tcPr>
            <w:tcW w:w="3406" w:type="pct"/>
            <w:gridSpan w:val="5"/>
            <w:vAlign w:val="center"/>
          </w:tcPr>
          <w:p w14:paraId="1779DA68" w14:textId="6E561CDB" w:rsidR="00C64CFC" w:rsidRPr="00C367B7" w:rsidRDefault="00C64CFC" w:rsidP="00C64CFC">
            <w:pPr>
              <w:rPr>
                <w:sz w:val="18"/>
                <w:szCs w:val="18"/>
                <w:lang w:val="en-US"/>
              </w:rPr>
            </w:pPr>
            <w:r>
              <w:rPr>
                <w:sz w:val="18"/>
                <w:szCs w:val="18"/>
                <w:lang w:val="en-US"/>
              </w:rPr>
              <w:t>Internal  Medicine</w:t>
            </w:r>
          </w:p>
        </w:tc>
      </w:tr>
      <w:tr w:rsidR="00C64CFC" w:rsidRPr="00FD4AB1" w14:paraId="768122A8" w14:textId="77777777">
        <w:trPr>
          <w:trHeight w:val="284"/>
          <w:jc w:val="center"/>
        </w:trPr>
        <w:tc>
          <w:tcPr>
            <w:tcW w:w="5000" w:type="pct"/>
            <w:gridSpan w:val="11"/>
            <w:vAlign w:val="center"/>
          </w:tcPr>
          <w:p w14:paraId="30E5AF41" w14:textId="77777777" w:rsidR="00C64CFC" w:rsidRPr="00FD4AB1" w:rsidRDefault="00C64CFC" w:rsidP="00C64CFC">
            <w:pPr>
              <w:rPr>
                <w:sz w:val="18"/>
                <w:szCs w:val="18"/>
                <w:lang w:val="sr-Cyrl-CS"/>
              </w:rPr>
            </w:pPr>
            <w:r w:rsidRPr="00C367B7">
              <w:rPr>
                <w:sz w:val="18"/>
                <w:szCs w:val="18"/>
              </w:rPr>
              <w:t>Academic career</w:t>
            </w:r>
          </w:p>
        </w:tc>
      </w:tr>
      <w:tr w:rsidR="00C64CFC" w:rsidRPr="00FD4AB1" w14:paraId="5A02E488" w14:textId="77777777" w:rsidTr="001C0BF5">
        <w:trPr>
          <w:trHeight w:val="213"/>
          <w:jc w:val="center"/>
        </w:trPr>
        <w:tc>
          <w:tcPr>
            <w:tcW w:w="915" w:type="pct"/>
            <w:gridSpan w:val="2"/>
          </w:tcPr>
          <w:p w14:paraId="531B8343" w14:textId="77777777" w:rsidR="00C64CFC" w:rsidRPr="00FD4AB1" w:rsidRDefault="00C64CFC" w:rsidP="00C64CFC">
            <w:pPr>
              <w:jc w:val="center"/>
              <w:rPr>
                <w:sz w:val="18"/>
                <w:szCs w:val="18"/>
              </w:rPr>
            </w:pPr>
          </w:p>
        </w:tc>
        <w:tc>
          <w:tcPr>
            <w:tcW w:w="374" w:type="pct"/>
            <w:gridSpan w:val="2"/>
          </w:tcPr>
          <w:p w14:paraId="61878179" w14:textId="1220ED5C" w:rsidR="00C64CFC" w:rsidRPr="00AE78D9" w:rsidRDefault="00C64CFC" w:rsidP="00C64CFC">
            <w:pPr>
              <w:jc w:val="center"/>
              <w:rPr>
                <w:sz w:val="18"/>
                <w:szCs w:val="18"/>
                <w:lang w:val="sr-Latn-RS"/>
              </w:rPr>
            </w:pPr>
            <w:r>
              <w:rPr>
                <w:sz w:val="18"/>
                <w:szCs w:val="18"/>
                <w:lang w:val="sr-Latn-RS"/>
              </w:rPr>
              <w:t>Year</w:t>
            </w:r>
          </w:p>
        </w:tc>
        <w:tc>
          <w:tcPr>
            <w:tcW w:w="2160" w:type="pct"/>
            <w:gridSpan w:val="5"/>
          </w:tcPr>
          <w:p w14:paraId="267EDA85" w14:textId="77777777" w:rsidR="00C64CFC" w:rsidRPr="00C367B7" w:rsidRDefault="00C64CFC" w:rsidP="00C64CFC">
            <w:pPr>
              <w:jc w:val="center"/>
              <w:rPr>
                <w:sz w:val="18"/>
                <w:szCs w:val="18"/>
                <w:lang w:val="en-US"/>
              </w:rPr>
            </w:pPr>
            <w:r>
              <w:rPr>
                <w:sz w:val="18"/>
                <w:szCs w:val="18"/>
                <w:lang w:val="en-US"/>
              </w:rPr>
              <w:t>Institution</w:t>
            </w:r>
          </w:p>
        </w:tc>
        <w:tc>
          <w:tcPr>
            <w:tcW w:w="1551" w:type="pct"/>
            <w:gridSpan w:val="2"/>
          </w:tcPr>
          <w:p w14:paraId="6B91F8CE" w14:textId="77777777" w:rsidR="00C64CFC" w:rsidRPr="00C367B7" w:rsidRDefault="00C64CFC" w:rsidP="00C64CFC">
            <w:pPr>
              <w:jc w:val="center"/>
              <w:rPr>
                <w:sz w:val="18"/>
                <w:szCs w:val="18"/>
                <w:lang w:val="en-US"/>
              </w:rPr>
            </w:pPr>
            <w:r>
              <w:rPr>
                <w:sz w:val="18"/>
                <w:szCs w:val="18"/>
                <w:lang w:val="en-US"/>
              </w:rPr>
              <w:t>Field</w:t>
            </w:r>
          </w:p>
        </w:tc>
      </w:tr>
      <w:tr w:rsidR="00C64CFC" w:rsidRPr="00FD4AB1" w14:paraId="77A7735E" w14:textId="77777777" w:rsidTr="001C0BF5">
        <w:trPr>
          <w:trHeight w:val="284"/>
          <w:jc w:val="center"/>
        </w:trPr>
        <w:tc>
          <w:tcPr>
            <w:tcW w:w="915" w:type="pct"/>
            <w:gridSpan w:val="2"/>
            <w:vAlign w:val="center"/>
          </w:tcPr>
          <w:p w14:paraId="3C060C40" w14:textId="77777777" w:rsidR="00C64CFC" w:rsidRPr="00291501" w:rsidRDefault="00C64CFC" w:rsidP="00C64CFC">
            <w:pPr>
              <w:rPr>
                <w:sz w:val="18"/>
                <w:szCs w:val="18"/>
                <w:lang w:val="sr-Cyrl-CS"/>
              </w:rPr>
            </w:pPr>
            <w:r w:rsidRPr="00C367B7">
              <w:rPr>
                <w:sz w:val="18"/>
                <w:szCs w:val="18"/>
                <w:lang w:val="sr-Cyrl-CS"/>
              </w:rPr>
              <w:t>Election to the title</w:t>
            </w:r>
          </w:p>
        </w:tc>
        <w:tc>
          <w:tcPr>
            <w:tcW w:w="374" w:type="pct"/>
            <w:gridSpan w:val="2"/>
            <w:vAlign w:val="center"/>
          </w:tcPr>
          <w:p w14:paraId="4F10BABB" w14:textId="356BC9B1" w:rsidR="00C64CFC" w:rsidRPr="00C64CFC" w:rsidRDefault="00C64CFC" w:rsidP="00C64CFC">
            <w:pPr>
              <w:jc w:val="center"/>
              <w:rPr>
                <w:sz w:val="18"/>
                <w:szCs w:val="18"/>
                <w:lang w:val="sr-Latn-RS"/>
              </w:rPr>
            </w:pPr>
            <w:r>
              <w:rPr>
                <w:sz w:val="18"/>
                <w:szCs w:val="18"/>
                <w:lang w:val="sr-Latn-RS"/>
              </w:rPr>
              <w:t>2019.</w:t>
            </w:r>
          </w:p>
        </w:tc>
        <w:tc>
          <w:tcPr>
            <w:tcW w:w="2160" w:type="pct"/>
            <w:gridSpan w:val="5"/>
            <w:vAlign w:val="center"/>
          </w:tcPr>
          <w:p w14:paraId="4FD87CB6" w14:textId="417040AF" w:rsidR="00C64CFC" w:rsidRPr="00C367B7" w:rsidRDefault="00C64CFC" w:rsidP="00C64CFC">
            <w:pPr>
              <w:rPr>
                <w:sz w:val="18"/>
                <w:szCs w:val="18"/>
                <w:lang w:val="en-US"/>
              </w:rPr>
            </w:pPr>
            <w:r w:rsidRPr="00474C17">
              <w:rPr>
                <w:sz w:val="18"/>
                <w:szCs w:val="18"/>
                <w:lang w:val="en-US"/>
              </w:rPr>
              <w:t>Faculty of Medical Sciences, University of Kragujevac, Serbia</w:t>
            </w:r>
          </w:p>
        </w:tc>
        <w:tc>
          <w:tcPr>
            <w:tcW w:w="1551" w:type="pct"/>
            <w:gridSpan w:val="2"/>
            <w:vAlign w:val="center"/>
          </w:tcPr>
          <w:p w14:paraId="3F3537B8" w14:textId="1BB0B168" w:rsidR="00C64CFC" w:rsidRPr="00C367B7" w:rsidRDefault="00C64CFC" w:rsidP="00C64CFC">
            <w:pPr>
              <w:rPr>
                <w:sz w:val="18"/>
                <w:szCs w:val="18"/>
                <w:lang w:val="en-US"/>
              </w:rPr>
            </w:pPr>
            <w:r>
              <w:rPr>
                <w:sz w:val="18"/>
                <w:szCs w:val="18"/>
                <w:lang w:val="en-US"/>
              </w:rPr>
              <w:t>Internal  Medicine</w:t>
            </w:r>
          </w:p>
        </w:tc>
      </w:tr>
      <w:tr w:rsidR="00C64CFC" w:rsidRPr="00FD4AB1" w14:paraId="0E9D45B8" w14:textId="77777777" w:rsidTr="001C0BF5">
        <w:trPr>
          <w:trHeight w:val="284"/>
          <w:jc w:val="center"/>
        </w:trPr>
        <w:tc>
          <w:tcPr>
            <w:tcW w:w="915" w:type="pct"/>
            <w:gridSpan w:val="2"/>
            <w:vAlign w:val="center"/>
          </w:tcPr>
          <w:p w14:paraId="6E01E212" w14:textId="77777777" w:rsidR="00C64CFC" w:rsidRPr="00C367B7" w:rsidRDefault="00C64CFC" w:rsidP="00C64CFC">
            <w:pPr>
              <w:rPr>
                <w:sz w:val="18"/>
                <w:szCs w:val="18"/>
                <w:lang w:val="en-US"/>
              </w:rPr>
            </w:pPr>
            <w:r>
              <w:rPr>
                <w:sz w:val="18"/>
                <w:szCs w:val="18"/>
                <w:lang w:val="en-US"/>
              </w:rPr>
              <w:t>Ph.D.</w:t>
            </w:r>
          </w:p>
        </w:tc>
        <w:tc>
          <w:tcPr>
            <w:tcW w:w="374" w:type="pct"/>
            <w:gridSpan w:val="2"/>
            <w:vAlign w:val="center"/>
          </w:tcPr>
          <w:p w14:paraId="594AAF5E" w14:textId="0364E995" w:rsidR="00C64CFC" w:rsidRPr="00C64CFC" w:rsidRDefault="00C64CFC" w:rsidP="00C64CFC">
            <w:pPr>
              <w:jc w:val="center"/>
              <w:rPr>
                <w:sz w:val="18"/>
                <w:szCs w:val="18"/>
                <w:lang w:val="sr-Latn-RS"/>
              </w:rPr>
            </w:pPr>
            <w:r>
              <w:rPr>
                <w:sz w:val="18"/>
                <w:szCs w:val="18"/>
                <w:lang w:val="sr-Latn-RS"/>
              </w:rPr>
              <w:t>2006.</w:t>
            </w:r>
          </w:p>
        </w:tc>
        <w:tc>
          <w:tcPr>
            <w:tcW w:w="2160" w:type="pct"/>
            <w:gridSpan w:val="5"/>
            <w:vAlign w:val="center"/>
          </w:tcPr>
          <w:p w14:paraId="21369978" w14:textId="0A6E585D" w:rsidR="00C64CFC" w:rsidRPr="002B0DD0" w:rsidRDefault="00C64CFC" w:rsidP="00C64CFC">
            <w:pPr>
              <w:rPr>
                <w:sz w:val="18"/>
                <w:szCs w:val="18"/>
                <w:lang w:val="sr-Cyrl-CS"/>
              </w:rPr>
            </w:pPr>
            <w:r>
              <w:rPr>
                <w:sz w:val="18"/>
                <w:szCs w:val="18"/>
                <w:lang w:val="en-US"/>
              </w:rPr>
              <w:t xml:space="preserve">Medical Faculty, </w:t>
            </w:r>
            <w:smartTag w:uri="urn:schemas-microsoft-com:office:smarttags" w:element="place">
              <w:smartTag w:uri="urn:schemas-microsoft-com:office:smarttags" w:element="City">
                <w:r>
                  <w:rPr>
                    <w:sz w:val="18"/>
                    <w:szCs w:val="18"/>
                    <w:lang w:val="en-US"/>
                  </w:rPr>
                  <w:t>University of Kragujevac</w:t>
                </w:r>
              </w:smartTag>
              <w:r>
                <w:rPr>
                  <w:sz w:val="18"/>
                  <w:szCs w:val="18"/>
                  <w:lang w:val="en-US"/>
                </w:rPr>
                <w:t xml:space="preserve">, </w:t>
              </w:r>
              <w:smartTag w:uri="urn:schemas-microsoft-com:office:smarttags" w:element="country-region">
                <w:r>
                  <w:rPr>
                    <w:sz w:val="18"/>
                    <w:szCs w:val="18"/>
                    <w:lang w:val="en-US"/>
                  </w:rPr>
                  <w:t>Serbia</w:t>
                </w:r>
              </w:smartTag>
            </w:smartTag>
          </w:p>
        </w:tc>
        <w:tc>
          <w:tcPr>
            <w:tcW w:w="1551" w:type="pct"/>
            <w:gridSpan w:val="2"/>
            <w:vAlign w:val="center"/>
          </w:tcPr>
          <w:p w14:paraId="46AA4EC9" w14:textId="4A153336" w:rsidR="00C64CFC" w:rsidRPr="00C367B7" w:rsidRDefault="00C64CFC" w:rsidP="00C64CFC">
            <w:pPr>
              <w:rPr>
                <w:sz w:val="18"/>
                <w:szCs w:val="18"/>
                <w:lang w:val="en-US"/>
              </w:rPr>
            </w:pPr>
            <w:r>
              <w:rPr>
                <w:sz w:val="18"/>
                <w:szCs w:val="18"/>
                <w:lang w:val="en-US"/>
              </w:rPr>
              <w:t>Medicine</w:t>
            </w:r>
          </w:p>
        </w:tc>
      </w:tr>
      <w:tr w:rsidR="00C64CFC" w:rsidRPr="00FD4AB1" w14:paraId="5FB3A417" w14:textId="77777777" w:rsidTr="001C0BF5">
        <w:trPr>
          <w:trHeight w:val="284"/>
          <w:jc w:val="center"/>
        </w:trPr>
        <w:tc>
          <w:tcPr>
            <w:tcW w:w="915" w:type="pct"/>
            <w:gridSpan w:val="2"/>
            <w:vAlign w:val="center"/>
          </w:tcPr>
          <w:p w14:paraId="42886F5F" w14:textId="77777777" w:rsidR="00C64CFC" w:rsidRPr="00FD4AB1" w:rsidRDefault="00C64CFC" w:rsidP="00C64CFC">
            <w:pPr>
              <w:rPr>
                <w:sz w:val="18"/>
                <w:szCs w:val="18"/>
                <w:lang w:val="sr-Cyrl-CS"/>
              </w:rPr>
            </w:pPr>
            <w:r w:rsidRPr="00C367B7">
              <w:rPr>
                <w:sz w:val="18"/>
                <w:szCs w:val="18"/>
                <w:lang w:val="sr-Cyrl-CS"/>
              </w:rPr>
              <w:t>Specialization</w:t>
            </w:r>
          </w:p>
        </w:tc>
        <w:tc>
          <w:tcPr>
            <w:tcW w:w="374" w:type="pct"/>
            <w:gridSpan w:val="2"/>
            <w:vAlign w:val="center"/>
          </w:tcPr>
          <w:p w14:paraId="07256CF3" w14:textId="4162F776" w:rsidR="00C64CFC" w:rsidRPr="00C64CFC" w:rsidRDefault="00C64CFC" w:rsidP="00C64CFC">
            <w:pPr>
              <w:jc w:val="center"/>
              <w:rPr>
                <w:sz w:val="18"/>
                <w:szCs w:val="18"/>
                <w:lang w:val="sr-Latn-RS"/>
              </w:rPr>
            </w:pPr>
            <w:r>
              <w:rPr>
                <w:sz w:val="18"/>
                <w:szCs w:val="18"/>
                <w:lang w:val="sr-Latn-RS"/>
              </w:rPr>
              <w:t>2003.</w:t>
            </w:r>
          </w:p>
        </w:tc>
        <w:tc>
          <w:tcPr>
            <w:tcW w:w="2160" w:type="pct"/>
            <w:gridSpan w:val="5"/>
            <w:vAlign w:val="center"/>
          </w:tcPr>
          <w:p w14:paraId="41D16D29" w14:textId="4640A9A6" w:rsidR="00C64CFC" w:rsidRPr="002B0DD0" w:rsidRDefault="00C64CFC" w:rsidP="00C64CFC">
            <w:pPr>
              <w:rPr>
                <w:sz w:val="18"/>
                <w:szCs w:val="18"/>
                <w:lang w:val="sr-Cyrl-CS"/>
              </w:rPr>
            </w:pPr>
            <w:r>
              <w:rPr>
                <w:sz w:val="18"/>
                <w:szCs w:val="18"/>
                <w:lang w:val="en-US"/>
              </w:rPr>
              <w:t xml:space="preserve">Medical Faculty, </w:t>
            </w:r>
            <w:smartTag w:uri="urn:schemas-microsoft-com:office:smarttags" w:element="place">
              <w:smartTag w:uri="urn:schemas-microsoft-com:office:smarttags" w:element="City">
                <w:r>
                  <w:rPr>
                    <w:sz w:val="18"/>
                    <w:szCs w:val="18"/>
                    <w:lang w:val="en-US"/>
                  </w:rPr>
                  <w:t>University of Belgrade</w:t>
                </w:r>
              </w:smartTag>
              <w:r>
                <w:rPr>
                  <w:sz w:val="18"/>
                  <w:szCs w:val="18"/>
                  <w:lang w:val="en-US"/>
                </w:rPr>
                <w:t xml:space="preserve">, </w:t>
              </w:r>
              <w:smartTag w:uri="urn:schemas-microsoft-com:office:smarttags" w:element="country-region">
                <w:r>
                  <w:rPr>
                    <w:sz w:val="18"/>
                    <w:szCs w:val="18"/>
                    <w:lang w:val="en-US"/>
                  </w:rPr>
                  <w:t>Serbia</w:t>
                </w:r>
              </w:smartTag>
            </w:smartTag>
          </w:p>
        </w:tc>
        <w:tc>
          <w:tcPr>
            <w:tcW w:w="1551" w:type="pct"/>
            <w:gridSpan w:val="2"/>
            <w:vAlign w:val="center"/>
          </w:tcPr>
          <w:p w14:paraId="1A55914B" w14:textId="27BF3B8A" w:rsidR="00C64CFC" w:rsidRPr="00C367B7" w:rsidRDefault="00C64CFC" w:rsidP="00C64CFC">
            <w:pPr>
              <w:rPr>
                <w:sz w:val="18"/>
                <w:szCs w:val="18"/>
                <w:lang w:val="en-US"/>
              </w:rPr>
            </w:pPr>
            <w:r>
              <w:rPr>
                <w:sz w:val="18"/>
                <w:szCs w:val="18"/>
                <w:lang w:val="en-US"/>
              </w:rPr>
              <w:t>Hematology</w:t>
            </w:r>
          </w:p>
        </w:tc>
      </w:tr>
      <w:tr w:rsidR="00C64CFC" w:rsidRPr="00FD4AB1" w14:paraId="152DEC32" w14:textId="77777777" w:rsidTr="001C0BF5">
        <w:trPr>
          <w:trHeight w:val="284"/>
          <w:jc w:val="center"/>
        </w:trPr>
        <w:tc>
          <w:tcPr>
            <w:tcW w:w="915" w:type="pct"/>
            <w:gridSpan w:val="2"/>
            <w:vAlign w:val="center"/>
          </w:tcPr>
          <w:p w14:paraId="09AAE8E4" w14:textId="77777777" w:rsidR="00C64CFC" w:rsidRPr="00C367B7" w:rsidRDefault="00C64CFC" w:rsidP="00C64CFC">
            <w:pPr>
              <w:rPr>
                <w:sz w:val="18"/>
                <w:szCs w:val="18"/>
                <w:lang w:val="en-US"/>
              </w:rPr>
            </w:pPr>
            <w:r>
              <w:rPr>
                <w:sz w:val="18"/>
                <w:szCs w:val="18"/>
                <w:lang w:val="en-US"/>
              </w:rPr>
              <w:t>M.Sc.</w:t>
            </w:r>
          </w:p>
        </w:tc>
        <w:tc>
          <w:tcPr>
            <w:tcW w:w="374" w:type="pct"/>
            <w:gridSpan w:val="2"/>
            <w:vAlign w:val="center"/>
          </w:tcPr>
          <w:p w14:paraId="7CB520D5" w14:textId="5E3C575A" w:rsidR="00C64CFC" w:rsidRPr="00FA05C1" w:rsidRDefault="00C64CFC" w:rsidP="00C64CFC">
            <w:pPr>
              <w:jc w:val="center"/>
              <w:rPr>
                <w:sz w:val="18"/>
                <w:szCs w:val="18"/>
                <w:lang w:val="sr-Latn-BA"/>
              </w:rPr>
            </w:pPr>
            <w:r>
              <w:rPr>
                <w:sz w:val="18"/>
                <w:szCs w:val="18"/>
                <w:lang w:val="sr-Latn-BA"/>
              </w:rPr>
              <w:t>1999.</w:t>
            </w:r>
          </w:p>
        </w:tc>
        <w:tc>
          <w:tcPr>
            <w:tcW w:w="2160" w:type="pct"/>
            <w:gridSpan w:val="5"/>
            <w:vAlign w:val="center"/>
          </w:tcPr>
          <w:p w14:paraId="4BB97973" w14:textId="39B9122F" w:rsidR="00C64CFC" w:rsidRPr="002B0DD0" w:rsidRDefault="00C64CFC" w:rsidP="00C64CFC">
            <w:pPr>
              <w:rPr>
                <w:sz w:val="18"/>
                <w:szCs w:val="18"/>
                <w:lang w:val="sr-Cyrl-CS"/>
              </w:rPr>
            </w:pPr>
            <w:r>
              <w:rPr>
                <w:sz w:val="18"/>
                <w:szCs w:val="18"/>
                <w:lang w:val="en-US"/>
              </w:rPr>
              <w:t xml:space="preserve">Medical Faculty, </w:t>
            </w:r>
            <w:smartTag w:uri="urn:schemas-microsoft-com:office:smarttags" w:element="place">
              <w:smartTag w:uri="urn:schemas-microsoft-com:office:smarttags" w:element="City">
                <w:r>
                  <w:rPr>
                    <w:sz w:val="18"/>
                    <w:szCs w:val="18"/>
                    <w:lang w:val="en-US"/>
                  </w:rPr>
                  <w:t>University of Kragujevac</w:t>
                </w:r>
              </w:smartTag>
              <w:r>
                <w:rPr>
                  <w:sz w:val="18"/>
                  <w:szCs w:val="18"/>
                  <w:lang w:val="en-US"/>
                </w:rPr>
                <w:t xml:space="preserve">, </w:t>
              </w:r>
              <w:smartTag w:uri="urn:schemas-microsoft-com:office:smarttags" w:element="country-region">
                <w:r>
                  <w:rPr>
                    <w:sz w:val="18"/>
                    <w:szCs w:val="18"/>
                    <w:lang w:val="en-US"/>
                  </w:rPr>
                  <w:t>Serbia</w:t>
                </w:r>
              </w:smartTag>
            </w:smartTag>
          </w:p>
        </w:tc>
        <w:tc>
          <w:tcPr>
            <w:tcW w:w="1551" w:type="pct"/>
            <w:gridSpan w:val="2"/>
            <w:vAlign w:val="center"/>
          </w:tcPr>
          <w:p w14:paraId="2575042D" w14:textId="58CE03C0" w:rsidR="00C64CFC" w:rsidRPr="00C367B7" w:rsidRDefault="00C64CFC" w:rsidP="00C64CFC">
            <w:pPr>
              <w:rPr>
                <w:sz w:val="18"/>
                <w:szCs w:val="18"/>
                <w:lang w:val="en-US"/>
              </w:rPr>
            </w:pPr>
            <w:r>
              <w:rPr>
                <w:sz w:val="18"/>
                <w:szCs w:val="18"/>
                <w:lang w:val="en-US"/>
              </w:rPr>
              <w:t>Medicine</w:t>
            </w:r>
          </w:p>
        </w:tc>
      </w:tr>
      <w:tr w:rsidR="00C64CFC" w:rsidRPr="00FD4AB1" w14:paraId="7FFEE463" w14:textId="77777777" w:rsidTr="001C0BF5">
        <w:trPr>
          <w:trHeight w:val="284"/>
          <w:jc w:val="center"/>
        </w:trPr>
        <w:tc>
          <w:tcPr>
            <w:tcW w:w="915" w:type="pct"/>
            <w:gridSpan w:val="2"/>
            <w:vAlign w:val="center"/>
          </w:tcPr>
          <w:p w14:paraId="1DCAF655" w14:textId="77777777" w:rsidR="00C64CFC" w:rsidRPr="00C367B7" w:rsidRDefault="00C64CFC" w:rsidP="00C64CFC">
            <w:pPr>
              <w:rPr>
                <w:sz w:val="18"/>
                <w:szCs w:val="18"/>
                <w:lang w:val="en-US"/>
              </w:rPr>
            </w:pPr>
            <w:r>
              <w:rPr>
                <w:sz w:val="18"/>
                <w:szCs w:val="18"/>
                <w:lang w:val="en-US"/>
              </w:rPr>
              <w:t>M.D.</w:t>
            </w:r>
          </w:p>
        </w:tc>
        <w:tc>
          <w:tcPr>
            <w:tcW w:w="374" w:type="pct"/>
            <w:gridSpan w:val="2"/>
            <w:vAlign w:val="center"/>
          </w:tcPr>
          <w:p w14:paraId="0E58EF40" w14:textId="79F83956" w:rsidR="00C64CFC" w:rsidRPr="00C64CFC" w:rsidRDefault="00C64CFC" w:rsidP="00C64CFC">
            <w:pPr>
              <w:jc w:val="center"/>
              <w:rPr>
                <w:sz w:val="18"/>
                <w:szCs w:val="18"/>
                <w:lang w:val="sr-Latn-RS"/>
              </w:rPr>
            </w:pPr>
            <w:r>
              <w:rPr>
                <w:sz w:val="18"/>
                <w:szCs w:val="18"/>
                <w:lang w:val="sr-Latn-RS"/>
              </w:rPr>
              <w:t>1996.</w:t>
            </w:r>
          </w:p>
        </w:tc>
        <w:tc>
          <w:tcPr>
            <w:tcW w:w="2160" w:type="pct"/>
            <w:gridSpan w:val="5"/>
            <w:vAlign w:val="center"/>
          </w:tcPr>
          <w:p w14:paraId="04DF31F6" w14:textId="0BFB567D" w:rsidR="00C64CFC" w:rsidRPr="002B0DD0" w:rsidRDefault="00C64CFC" w:rsidP="00C64CFC">
            <w:pPr>
              <w:rPr>
                <w:sz w:val="18"/>
                <w:szCs w:val="18"/>
                <w:lang w:val="sr-Cyrl-CS"/>
              </w:rPr>
            </w:pPr>
            <w:r>
              <w:rPr>
                <w:sz w:val="18"/>
                <w:szCs w:val="18"/>
                <w:lang w:val="en-US"/>
              </w:rPr>
              <w:t xml:space="preserve">Medical Faculty, </w:t>
            </w:r>
            <w:smartTag w:uri="urn:schemas-microsoft-com:office:smarttags" w:element="place">
              <w:smartTag w:uri="urn:schemas-microsoft-com:office:smarttags" w:element="City">
                <w:r>
                  <w:rPr>
                    <w:sz w:val="18"/>
                    <w:szCs w:val="18"/>
                    <w:lang w:val="en-US"/>
                  </w:rPr>
                  <w:t>University of Kragujevac</w:t>
                </w:r>
              </w:smartTag>
              <w:r>
                <w:rPr>
                  <w:sz w:val="18"/>
                  <w:szCs w:val="18"/>
                  <w:lang w:val="en-US"/>
                </w:rPr>
                <w:t xml:space="preserve">, </w:t>
              </w:r>
              <w:smartTag w:uri="urn:schemas-microsoft-com:office:smarttags" w:element="country-region">
                <w:r>
                  <w:rPr>
                    <w:sz w:val="18"/>
                    <w:szCs w:val="18"/>
                    <w:lang w:val="en-US"/>
                  </w:rPr>
                  <w:t>Serbia</w:t>
                </w:r>
              </w:smartTag>
            </w:smartTag>
          </w:p>
        </w:tc>
        <w:tc>
          <w:tcPr>
            <w:tcW w:w="1551" w:type="pct"/>
            <w:gridSpan w:val="2"/>
            <w:vAlign w:val="center"/>
          </w:tcPr>
          <w:p w14:paraId="018C5754" w14:textId="7272B696" w:rsidR="00C64CFC" w:rsidRPr="00C367B7" w:rsidRDefault="00C64CFC" w:rsidP="00C64CFC">
            <w:pPr>
              <w:rPr>
                <w:sz w:val="18"/>
                <w:szCs w:val="18"/>
                <w:lang w:val="en-US"/>
              </w:rPr>
            </w:pPr>
            <w:r>
              <w:rPr>
                <w:sz w:val="18"/>
                <w:szCs w:val="18"/>
                <w:lang w:val="en-US"/>
              </w:rPr>
              <w:t>Medicine</w:t>
            </w:r>
          </w:p>
        </w:tc>
      </w:tr>
      <w:tr w:rsidR="00C64CFC" w:rsidRPr="00FD4AB1" w14:paraId="61549AB7" w14:textId="77777777">
        <w:trPr>
          <w:trHeight w:val="400"/>
          <w:jc w:val="center"/>
        </w:trPr>
        <w:tc>
          <w:tcPr>
            <w:tcW w:w="5000" w:type="pct"/>
            <w:gridSpan w:val="11"/>
            <w:vAlign w:val="center"/>
          </w:tcPr>
          <w:p w14:paraId="708CB6FA" w14:textId="77777777" w:rsidR="00C64CFC" w:rsidRPr="00FD4AB1" w:rsidRDefault="00C64CFC" w:rsidP="00C64CFC">
            <w:pPr>
              <w:rPr>
                <w:sz w:val="18"/>
                <w:szCs w:val="18"/>
                <w:lang w:val="sr-Cyrl-CS"/>
              </w:rPr>
            </w:pPr>
            <w:r w:rsidRPr="00C367B7">
              <w:rPr>
                <w:sz w:val="18"/>
                <w:szCs w:val="18"/>
                <w:lang w:val="sr-Cyrl-CS"/>
              </w:rPr>
              <w:t>Representative references</w:t>
            </w:r>
          </w:p>
        </w:tc>
      </w:tr>
      <w:tr w:rsidR="001C0BF5" w:rsidRPr="00FD4AB1" w14:paraId="56210E04" w14:textId="77777777" w:rsidTr="008E581E">
        <w:trPr>
          <w:trHeight w:val="284"/>
          <w:jc w:val="center"/>
        </w:trPr>
        <w:tc>
          <w:tcPr>
            <w:tcW w:w="196" w:type="pct"/>
            <w:vAlign w:val="center"/>
          </w:tcPr>
          <w:p w14:paraId="05C04F1A" w14:textId="76B1F309" w:rsidR="001C0BF5" w:rsidRPr="000E0EA7" w:rsidRDefault="001C0BF5" w:rsidP="001C0BF5">
            <w:pPr>
              <w:ind w:left="-2" w:right="-13" w:firstLine="1"/>
              <w:jc w:val="center"/>
              <w:rPr>
                <w:sz w:val="16"/>
                <w:szCs w:val="18"/>
                <w:lang w:val="sr-Cyrl-CS"/>
              </w:rPr>
            </w:pPr>
            <w:r w:rsidRPr="00BC4058">
              <w:rPr>
                <w:sz w:val="16"/>
                <w:szCs w:val="18"/>
                <w:lang w:val="sr-Cyrl-CS"/>
              </w:rPr>
              <w:t>1.</w:t>
            </w:r>
          </w:p>
        </w:tc>
        <w:tc>
          <w:tcPr>
            <w:tcW w:w="4804" w:type="pct"/>
            <w:gridSpan w:val="10"/>
          </w:tcPr>
          <w:p w14:paraId="3DA74C25" w14:textId="12445E43" w:rsidR="001C0BF5" w:rsidRPr="00126141" w:rsidRDefault="001C0BF5" w:rsidP="001C0BF5">
            <w:pPr>
              <w:rPr>
                <w:sz w:val="16"/>
                <w:szCs w:val="16"/>
              </w:rPr>
            </w:pPr>
            <w:r w:rsidRPr="00C64CFC">
              <w:rPr>
                <w:sz w:val="16"/>
                <w:szCs w:val="16"/>
              </w:rPr>
              <w:t>Todorovic Z, Milovanovic J, Arsenijevic D, Vukovic N, Vukic M, Arsenijevic A, Djurdjevic P, Milovanovic M, Arsenijevic N. Shikonin Derivatives from Onsoma visianii Decrease Expression of Phosphorylated STAT3 in Leukemia Cells and Exert Antitumor Activity. Nutrients. 2021;13(4):1147.</w:t>
            </w:r>
          </w:p>
        </w:tc>
      </w:tr>
      <w:tr w:rsidR="001C0BF5" w:rsidRPr="00FD4AB1" w14:paraId="6CD7C479" w14:textId="77777777" w:rsidTr="008E581E">
        <w:trPr>
          <w:trHeight w:val="284"/>
          <w:jc w:val="center"/>
        </w:trPr>
        <w:tc>
          <w:tcPr>
            <w:tcW w:w="196" w:type="pct"/>
            <w:vAlign w:val="center"/>
          </w:tcPr>
          <w:p w14:paraId="4D23A2D8" w14:textId="23C599A8" w:rsidR="001C0BF5" w:rsidRPr="00742BC7" w:rsidRDefault="001C0BF5" w:rsidP="001C0BF5">
            <w:pPr>
              <w:pStyle w:val="ListParagraph"/>
              <w:ind w:left="-2" w:right="-13" w:firstLine="1"/>
              <w:rPr>
                <w:sz w:val="16"/>
                <w:szCs w:val="18"/>
                <w:lang w:val="sr-Cyrl-CS"/>
              </w:rPr>
            </w:pPr>
            <w:r w:rsidRPr="00BC4058">
              <w:rPr>
                <w:sz w:val="16"/>
                <w:szCs w:val="18"/>
                <w:lang w:val="sr-Cyrl-CS"/>
              </w:rPr>
              <w:t>2.</w:t>
            </w:r>
          </w:p>
        </w:tc>
        <w:tc>
          <w:tcPr>
            <w:tcW w:w="4804" w:type="pct"/>
            <w:gridSpan w:val="10"/>
          </w:tcPr>
          <w:p w14:paraId="6B2B07D1" w14:textId="023ACE84" w:rsidR="001C0BF5" w:rsidRPr="00126141" w:rsidRDefault="001C0BF5" w:rsidP="001C0BF5">
            <w:pPr>
              <w:rPr>
                <w:sz w:val="16"/>
                <w:szCs w:val="16"/>
              </w:rPr>
            </w:pPr>
            <w:r w:rsidRPr="00C64CFC">
              <w:rPr>
                <w:sz w:val="16"/>
                <w:szCs w:val="16"/>
              </w:rPr>
              <w:t>Popovic A, Deljanin M, Popovic S, Todorovic D, Djurdjevic P, Matic S, Stankovic M, Avramovic D, Baskic D. Chelidonium majus crude extract induces activation of peripheral blood mononuclear cells and enhances their cytotoxic effect toward HeLa cells. Int J Environ Health Res. 2021. doi: 10.1080/09603123.2021.1897534.</w:t>
            </w:r>
          </w:p>
        </w:tc>
      </w:tr>
      <w:tr w:rsidR="001C0BF5" w:rsidRPr="00FD4AB1" w14:paraId="08D5F631" w14:textId="77777777" w:rsidTr="008E581E">
        <w:trPr>
          <w:trHeight w:val="284"/>
          <w:jc w:val="center"/>
        </w:trPr>
        <w:tc>
          <w:tcPr>
            <w:tcW w:w="196" w:type="pct"/>
            <w:vAlign w:val="center"/>
          </w:tcPr>
          <w:p w14:paraId="2C99575C" w14:textId="6EA47F65" w:rsidR="001C0BF5" w:rsidRPr="00742BC7" w:rsidRDefault="001C0BF5" w:rsidP="001C0BF5">
            <w:pPr>
              <w:pStyle w:val="ListParagraph"/>
              <w:ind w:left="-2" w:right="-13" w:firstLine="1"/>
              <w:rPr>
                <w:sz w:val="16"/>
                <w:szCs w:val="18"/>
                <w:lang w:val="sr-Cyrl-CS"/>
              </w:rPr>
            </w:pPr>
            <w:r w:rsidRPr="00BC4058">
              <w:rPr>
                <w:sz w:val="16"/>
                <w:szCs w:val="18"/>
                <w:lang w:val="sr-Cyrl-CS"/>
              </w:rPr>
              <w:t>3.</w:t>
            </w:r>
          </w:p>
        </w:tc>
        <w:tc>
          <w:tcPr>
            <w:tcW w:w="4804" w:type="pct"/>
            <w:gridSpan w:val="10"/>
          </w:tcPr>
          <w:p w14:paraId="11B93293" w14:textId="6B55769A" w:rsidR="001C0BF5" w:rsidRPr="00126141" w:rsidRDefault="001C0BF5" w:rsidP="001C0BF5">
            <w:pPr>
              <w:rPr>
                <w:sz w:val="16"/>
                <w:szCs w:val="16"/>
              </w:rPr>
            </w:pPr>
            <w:r w:rsidRPr="00C64CFC">
              <w:rPr>
                <w:sz w:val="16"/>
                <w:szCs w:val="16"/>
              </w:rPr>
              <w:t>Djurdjevic P, Todorovic Z, Jovanovic D, Cekerevac I, Novkovic LJ, Mitrovic S, Cemerikic V, Otasevic V, Antic D. Blastic plasmacytoid dendritic cell neoplasm of the uterus. Srp Arh Celok Lek. 2020;148(9-10):602-605.</w:t>
            </w:r>
          </w:p>
        </w:tc>
      </w:tr>
      <w:tr w:rsidR="001C0BF5" w:rsidRPr="00FD4AB1" w14:paraId="4879DAD5" w14:textId="77777777" w:rsidTr="008E581E">
        <w:trPr>
          <w:trHeight w:val="284"/>
          <w:jc w:val="center"/>
        </w:trPr>
        <w:tc>
          <w:tcPr>
            <w:tcW w:w="196" w:type="pct"/>
            <w:vAlign w:val="center"/>
          </w:tcPr>
          <w:p w14:paraId="13525F8A" w14:textId="37B83CD4" w:rsidR="001C0BF5" w:rsidRPr="00742BC7" w:rsidRDefault="001C0BF5" w:rsidP="001C0BF5">
            <w:pPr>
              <w:pStyle w:val="ListParagraph"/>
              <w:ind w:left="-2" w:right="-13" w:firstLine="1"/>
              <w:rPr>
                <w:sz w:val="16"/>
                <w:szCs w:val="18"/>
                <w:lang w:val="sr-Cyrl-CS"/>
              </w:rPr>
            </w:pPr>
            <w:r w:rsidRPr="00BC4058">
              <w:rPr>
                <w:sz w:val="16"/>
                <w:szCs w:val="18"/>
                <w:lang w:val="sr-Cyrl-CS"/>
              </w:rPr>
              <w:t>4.</w:t>
            </w:r>
          </w:p>
        </w:tc>
        <w:tc>
          <w:tcPr>
            <w:tcW w:w="4804" w:type="pct"/>
            <w:gridSpan w:val="10"/>
          </w:tcPr>
          <w:p w14:paraId="5A27EB47" w14:textId="6AB3E4D2" w:rsidR="001C0BF5" w:rsidRPr="00126141" w:rsidRDefault="001C0BF5" w:rsidP="001C0BF5">
            <w:pPr>
              <w:rPr>
                <w:sz w:val="16"/>
                <w:szCs w:val="16"/>
              </w:rPr>
            </w:pPr>
            <w:r w:rsidRPr="00C64CFC">
              <w:rPr>
                <w:sz w:val="16"/>
                <w:szCs w:val="16"/>
              </w:rPr>
              <w:t>Matic S, Popovic S, Djurdjevic P, Todorovic D, Djordjevic N, Mijailovic Z, Sazdanovic P, Milovanovic D, Ruzic Zecevic D, Petrovic M, Sazdanovic M, Zornic N, Vukicevic V, Petrovic I, Matic S, Karic Vukicevic M, Baskic D. SARS-CoV-2 infection induces mixed M1/M2 phenotype in circulating monocytes and alterations in both dendritic cell and monocyte subsets. PLoS One. 2020;15(12):e0241097.</w:t>
            </w:r>
          </w:p>
        </w:tc>
      </w:tr>
      <w:tr w:rsidR="001C0BF5" w:rsidRPr="00FD4AB1" w14:paraId="174B95E7" w14:textId="77777777" w:rsidTr="008E581E">
        <w:trPr>
          <w:trHeight w:val="284"/>
          <w:jc w:val="center"/>
        </w:trPr>
        <w:tc>
          <w:tcPr>
            <w:tcW w:w="196" w:type="pct"/>
            <w:vAlign w:val="center"/>
          </w:tcPr>
          <w:p w14:paraId="05CD07A2" w14:textId="320263AA" w:rsidR="001C0BF5" w:rsidRPr="00742BC7" w:rsidRDefault="001C0BF5" w:rsidP="001C0BF5">
            <w:pPr>
              <w:pStyle w:val="ListParagraph"/>
              <w:ind w:left="-2" w:right="-13" w:firstLine="1"/>
              <w:rPr>
                <w:sz w:val="16"/>
                <w:szCs w:val="18"/>
                <w:lang w:val="sr-Cyrl-CS"/>
              </w:rPr>
            </w:pPr>
            <w:r w:rsidRPr="00BC4058">
              <w:rPr>
                <w:sz w:val="16"/>
                <w:szCs w:val="18"/>
                <w:lang w:val="sr-Cyrl-CS"/>
              </w:rPr>
              <w:t>5.</w:t>
            </w:r>
          </w:p>
        </w:tc>
        <w:tc>
          <w:tcPr>
            <w:tcW w:w="4804" w:type="pct"/>
            <w:gridSpan w:val="10"/>
          </w:tcPr>
          <w:p w14:paraId="25AA74B2" w14:textId="3A1C8374" w:rsidR="001C0BF5" w:rsidRPr="00126141" w:rsidRDefault="001C0BF5" w:rsidP="001C0BF5">
            <w:pPr>
              <w:rPr>
                <w:sz w:val="16"/>
                <w:szCs w:val="16"/>
              </w:rPr>
            </w:pPr>
            <w:r w:rsidRPr="00C64CFC">
              <w:rPr>
                <w:sz w:val="16"/>
                <w:szCs w:val="16"/>
              </w:rPr>
              <w:t>Petrovic M, Popovic S, Baskic D, Todorovic M, Djurdjevic P, Ristic-Fira A, Keta O, Petkovic V, Koricanac L, Stojkovic D, Jevtic V, Trifunovic S, Todorovic D. The Effects of Newly Synthesized Platinum(IV) Complexes on Cytotoxicity and Radiosensitization of Human Tumour Cells In Vitro. Anticancer Res. 2020;40(9):5001-5013.</w:t>
            </w:r>
          </w:p>
        </w:tc>
      </w:tr>
      <w:tr w:rsidR="001C0BF5" w:rsidRPr="00FD4AB1" w14:paraId="7135305B" w14:textId="77777777" w:rsidTr="008E581E">
        <w:trPr>
          <w:trHeight w:val="284"/>
          <w:jc w:val="center"/>
        </w:trPr>
        <w:tc>
          <w:tcPr>
            <w:tcW w:w="196" w:type="pct"/>
            <w:vAlign w:val="center"/>
          </w:tcPr>
          <w:p w14:paraId="49C26C19" w14:textId="20B631A6" w:rsidR="001C0BF5" w:rsidRPr="00742BC7" w:rsidRDefault="001C0BF5" w:rsidP="001C0BF5">
            <w:pPr>
              <w:pStyle w:val="ListParagraph"/>
              <w:ind w:left="-2" w:right="-13" w:firstLine="1"/>
              <w:rPr>
                <w:sz w:val="16"/>
                <w:szCs w:val="18"/>
                <w:lang w:val="sr-Cyrl-CS"/>
              </w:rPr>
            </w:pPr>
            <w:r w:rsidRPr="00BC4058">
              <w:rPr>
                <w:sz w:val="16"/>
                <w:szCs w:val="18"/>
                <w:lang w:val="sr-Cyrl-CS"/>
              </w:rPr>
              <w:t>6.</w:t>
            </w:r>
          </w:p>
        </w:tc>
        <w:tc>
          <w:tcPr>
            <w:tcW w:w="4804" w:type="pct"/>
            <w:gridSpan w:val="10"/>
          </w:tcPr>
          <w:p w14:paraId="42B9E93A" w14:textId="723B9346" w:rsidR="001C0BF5" w:rsidRPr="00D5042B" w:rsidRDefault="001C0BF5" w:rsidP="001C0BF5">
            <w:pPr>
              <w:jc w:val="both"/>
              <w:rPr>
                <w:sz w:val="16"/>
                <w:szCs w:val="18"/>
              </w:rPr>
            </w:pPr>
            <w:r w:rsidRPr="00C64CFC">
              <w:rPr>
                <w:sz w:val="16"/>
                <w:szCs w:val="18"/>
              </w:rPr>
              <w:t>Ćoćić D, Jovanović-Stević S, Jelić R, Matić S, Popović S, Djurdjević P, Baskić D, Petrović B. Homo- and hetero-dinuclear Pt(II)/Pd(II) complexes: studies of the hydrolysis, nucleophilic substitution reactions, DNA/BSA interactions, DFT calculation, molecular docking and cytotoxic activity. Dalton Trans. 2020; doi: 10.1039/D0DT02906H.</w:t>
            </w:r>
          </w:p>
        </w:tc>
      </w:tr>
      <w:tr w:rsidR="001C0BF5" w:rsidRPr="00FD4AB1" w14:paraId="167A145F" w14:textId="77777777" w:rsidTr="008E581E">
        <w:trPr>
          <w:trHeight w:val="284"/>
          <w:jc w:val="center"/>
        </w:trPr>
        <w:tc>
          <w:tcPr>
            <w:tcW w:w="196" w:type="pct"/>
            <w:vAlign w:val="center"/>
          </w:tcPr>
          <w:p w14:paraId="208D0E8B" w14:textId="089B6C53" w:rsidR="001C0BF5" w:rsidRPr="000E0EA7" w:rsidRDefault="001C0BF5" w:rsidP="001C0BF5">
            <w:pPr>
              <w:ind w:left="-2" w:right="-13" w:firstLine="1"/>
              <w:rPr>
                <w:sz w:val="16"/>
                <w:szCs w:val="18"/>
                <w:lang w:val="sr-Cyrl-CS"/>
              </w:rPr>
            </w:pPr>
            <w:r w:rsidRPr="00BC4058">
              <w:rPr>
                <w:sz w:val="16"/>
                <w:szCs w:val="18"/>
                <w:lang w:val="sr-Cyrl-CS"/>
              </w:rPr>
              <w:t>7.</w:t>
            </w:r>
          </w:p>
        </w:tc>
        <w:tc>
          <w:tcPr>
            <w:tcW w:w="4804" w:type="pct"/>
            <w:gridSpan w:val="10"/>
          </w:tcPr>
          <w:p w14:paraId="5E73AB28" w14:textId="5619EE29" w:rsidR="001C0BF5" w:rsidRPr="00BC324F" w:rsidRDefault="001C0BF5" w:rsidP="001C0BF5">
            <w:pPr>
              <w:jc w:val="both"/>
              <w:rPr>
                <w:sz w:val="16"/>
                <w:szCs w:val="18"/>
              </w:rPr>
            </w:pPr>
            <w:r w:rsidRPr="00C64CFC">
              <w:rPr>
                <w:sz w:val="16"/>
                <w:szCs w:val="18"/>
              </w:rPr>
              <w:t>Obradović A, Matić M, Ognjanović B, Vuković N, Vukić M, Đurđević P, Ušćumlić G, Božić B, Nedeljković BB. Anti-Tumor Mechanisms of Novel 3-(4-Substituted Benzyl)-5-Isopropil-5- Phenylhydantoin Derivatives in Human Colon Cancer Cell Line. Anticancer Agents Med Chem. 2019;19(12):1491-1502.</w:t>
            </w:r>
          </w:p>
        </w:tc>
      </w:tr>
      <w:tr w:rsidR="001C0BF5" w:rsidRPr="00FD4AB1" w14:paraId="637B86ED" w14:textId="77777777" w:rsidTr="008E581E">
        <w:trPr>
          <w:trHeight w:val="284"/>
          <w:jc w:val="center"/>
        </w:trPr>
        <w:tc>
          <w:tcPr>
            <w:tcW w:w="196" w:type="pct"/>
            <w:vAlign w:val="center"/>
          </w:tcPr>
          <w:p w14:paraId="646C3722" w14:textId="4D975669" w:rsidR="001C0BF5" w:rsidRPr="00742BC7" w:rsidRDefault="001C0BF5" w:rsidP="001C0BF5">
            <w:pPr>
              <w:pStyle w:val="ListParagraph"/>
              <w:ind w:left="-2" w:right="-13" w:firstLine="1"/>
              <w:rPr>
                <w:sz w:val="16"/>
                <w:szCs w:val="18"/>
                <w:lang w:val="sr-Cyrl-CS"/>
              </w:rPr>
            </w:pPr>
            <w:r w:rsidRPr="00BC4058">
              <w:rPr>
                <w:sz w:val="16"/>
                <w:szCs w:val="18"/>
                <w:lang w:val="sr-Cyrl-CS"/>
              </w:rPr>
              <w:t>8.</w:t>
            </w:r>
          </w:p>
        </w:tc>
        <w:tc>
          <w:tcPr>
            <w:tcW w:w="4804" w:type="pct"/>
            <w:gridSpan w:val="10"/>
          </w:tcPr>
          <w:p w14:paraId="268BFD27" w14:textId="7C4ED76F" w:rsidR="001C0BF5" w:rsidRPr="00BC324F" w:rsidRDefault="001C0BF5" w:rsidP="001C0BF5">
            <w:pPr>
              <w:jc w:val="both"/>
              <w:rPr>
                <w:sz w:val="16"/>
                <w:szCs w:val="18"/>
              </w:rPr>
            </w:pPr>
            <w:r w:rsidRPr="00C64CFC">
              <w:rPr>
                <w:sz w:val="16"/>
                <w:szCs w:val="18"/>
              </w:rPr>
              <w:t>Vukic MD, VukovicNL, Popovic SLj, Todorovic DV, Djurdjevic PM, Matic SD, Mitrovic MM, Popovic AM, Kacaniova MM, Baskic DD. Effect of cyclodextrin encapsulation on cytotoxic activity of acetylshikonin against HCT-116 and MDA-MB-231 cancer cell lines. Saudi Pharm J. 2019; doi: 10.1016/j.jsps.2019.11.015.</w:t>
            </w:r>
          </w:p>
        </w:tc>
      </w:tr>
      <w:tr w:rsidR="001C0BF5" w:rsidRPr="00FD4AB1" w14:paraId="3F72DC4C" w14:textId="77777777" w:rsidTr="008E581E">
        <w:trPr>
          <w:trHeight w:val="284"/>
          <w:jc w:val="center"/>
        </w:trPr>
        <w:tc>
          <w:tcPr>
            <w:tcW w:w="196" w:type="pct"/>
            <w:vAlign w:val="center"/>
          </w:tcPr>
          <w:p w14:paraId="14F41010" w14:textId="41DAE511" w:rsidR="001C0BF5" w:rsidRPr="00742BC7" w:rsidRDefault="001C0BF5" w:rsidP="001C0BF5">
            <w:pPr>
              <w:pStyle w:val="ListParagraph"/>
              <w:ind w:left="-2" w:right="-13" w:firstLine="1"/>
              <w:rPr>
                <w:sz w:val="16"/>
                <w:szCs w:val="18"/>
                <w:lang w:val="sr-Cyrl-CS"/>
              </w:rPr>
            </w:pPr>
            <w:r w:rsidRPr="00BC4058">
              <w:rPr>
                <w:sz w:val="16"/>
                <w:szCs w:val="18"/>
                <w:lang w:val="sr-Cyrl-CS"/>
              </w:rPr>
              <w:t>9.</w:t>
            </w:r>
          </w:p>
        </w:tc>
        <w:tc>
          <w:tcPr>
            <w:tcW w:w="4804" w:type="pct"/>
            <w:gridSpan w:val="10"/>
          </w:tcPr>
          <w:p w14:paraId="7218E0BE" w14:textId="307BEBBE" w:rsidR="001C0BF5" w:rsidRPr="00BC324F" w:rsidRDefault="001C0BF5" w:rsidP="001C0BF5">
            <w:pPr>
              <w:jc w:val="both"/>
              <w:rPr>
                <w:sz w:val="16"/>
                <w:szCs w:val="18"/>
              </w:rPr>
            </w:pPr>
            <w:r w:rsidRPr="00C64CFC">
              <w:rPr>
                <w:sz w:val="16"/>
                <w:szCs w:val="18"/>
              </w:rPr>
              <w:t>Baskic D, Vukovic V, Popovic S, Jovanovic D, Mitrovic S, Djurdjevic P, Avramovic D, Arsovic A, Bankovic D, Cukic J, Mijailovic Z. Chronic Hepatitis C: Conspectus of immunological events in the course of fibrosis evolution. PLoS One. 2019;14(7):e0221142.</w:t>
            </w:r>
          </w:p>
        </w:tc>
      </w:tr>
      <w:tr w:rsidR="001C0BF5" w:rsidRPr="00FD4AB1" w14:paraId="1727A20D" w14:textId="77777777" w:rsidTr="008E581E">
        <w:trPr>
          <w:trHeight w:val="284"/>
          <w:jc w:val="center"/>
        </w:trPr>
        <w:tc>
          <w:tcPr>
            <w:tcW w:w="196" w:type="pct"/>
            <w:vAlign w:val="center"/>
          </w:tcPr>
          <w:p w14:paraId="347A3271" w14:textId="05929EBC" w:rsidR="001C0BF5" w:rsidRPr="00742BC7" w:rsidRDefault="001C0BF5" w:rsidP="001C0BF5">
            <w:pPr>
              <w:pStyle w:val="ListParagraph"/>
              <w:ind w:left="-2" w:right="-13" w:firstLine="1"/>
              <w:rPr>
                <w:sz w:val="16"/>
                <w:szCs w:val="18"/>
                <w:lang w:val="sr-Cyrl-CS"/>
              </w:rPr>
            </w:pPr>
            <w:r w:rsidRPr="00BC4058">
              <w:rPr>
                <w:sz w:val="16"/>
                <w:szCs w:val="18"/>
                <w:lang w:val="en-US"/>
              </w:rPr>
              <w:t>10.</w:t>
            </w:r>
          </w:p>
        </w:tc>
        <w:tc>
          <w:tcPr>
            <w:tcW w:w="4804" w:type="pct"/>
            <w:gridSpan w:val="10"/>
          </w:tcPr>
          <w:p w14:paraId="4EEDE2EE" w14:textId="1EC54BF9" w:rsidR="001C0BF5" w:rsidRPr="00E05D3A" w:rsidRDefault="001C0BF5" w:rsidP="001C0BF5">
            <w:pPr>
              <w:jc w:val="both"/>
              <w:rPr>
                <w:sz w:val="16"/>
                <w:szCs w:val="18"/>
              </w:rPr>
            </w:pPr>
            <w:r w:rsidRPr="00C64CFC">
              <w:rPr>
                <w:sz w:val="16"/>
                <w:szCs w:val="18"/>
              </w:rPr>
              <w:t>Radović Jakovljević М, Grujičić D, Živanović M, Stanković M, Ćirić A, Djurdjević P, Todorović Ž, Živančević-Simonović S, Mihaljević O, Milošević-Djordjević O. Ethyl Acetate Extracts of Two Artemisia Species: Analyses of Phenolic Profile and Anticancer Activities Against SW-480 Colon Cancer Cells. Nat Prod Commun. 2019; doi: 10.1177/1934578X19843011.</w:t>
            </w:r>
          </w:p>
        </w:tc>
      </w:tr>
      <w:tr w:rsidR="001C0BF5" w:rsidRPr="00FD4AB1" w14:paraId="77FE253D" w14:textId="77777777" w:rsidTr="008E581E">
        <w:trPr>
          <w:trHeight w:val="284"/>
          <w:jc w:val="center"/>
        </w:trPr>
        <w:tc>
          <w:tcPr>
            <w:tcW w:w="196" w:type="pct"/>
            <w:vAlign w:val="center"/>
          </w:tcPr>
          <w:p w14:paraId="66807B2D" w14:textId="64E058CD" w:rsidR="001C0BF5" w:rsidRPr="00742BC7" w:rsidRDefault="001C0BF5" w:rsidP="001C0BF5">
            <w:pPr>
              <w:pStyle w:val="ListParagraph"/>
              <w:ind w:left="-2" w:right="-13" w:firstLine="1"/>
              <w:rPr>
                <w:sz w:val="16"/>
                <w:szCs w:val="18"/>
                <w:lang w:val="sr-Cyrl-CS"/>
              </w:rPr>
            </w:pPr>
            <w:r w:rsidRPr="00BC4058">
              <w:rPr>
                <w:sz w:val="16"/>
                <w:szCs w:val="18"/>
                <w:lang w:val="en-US"/>
              </w:rPr>
              <w:t>1</w:t>
            </w:r>
            <w:r w:rsidRPr="00BC4058">
              <w:rPr>
                <w:sz w:val="16"/>
                <w:szCs w:val="18"/>
                <w:lang w:val="sr-Cyrl-CS"/>
              </w:rPr>
              <w:t>1.</w:t>
            </w:r>
          </w:p>
        </w:tc>
        <w:tc>
          <w:tcPr>
            <w:tcW w:w="4804" w:type="pct"/>
            <w:gridSpan w:val="10"/>
          </w:tcPr>
          <w:p w14:paraId="6A025EDD" w14:textId="41FADD1A" w:rsidR="001C0BF5" w:rsidRPr="00334125" w:rsidRDefault="001C0BF5" w:rsidP="001C0BF5">
            <w:pPr>
              <w:jc w:val="both"/>
              <w:rPr>
                <w:sz w:val="16"/>
                <w:szCs w:val="18"/>
              </w:rPr>
            </w:pPr>
            <w:r w:rsidRPr="00C64CFC">
              <w:rPr>
                <w:sz w:val="16"/>
                <w:szCs w:val="18"/>
              </w:rPr>
              <w:t>Mihaljevic O, Zivancevic-Simonovic S, Milosevic-Djordjevic O, Djurdjevic P, Jovanovic D, Todorovic Z, Grujicic D, Radovic-Jakovljevic M, Tubic J, Markovic A, Paunovic M, Stanojevic-Pirkovic M, Markovic S. Apoptosis and genome instability in children with autoimmune diseases. Mutagenesis. 2018;33(5-6):351-357</w:t>
            </w:r>
          </w:p>
        </w:tc>
      </w:tr>
      <w:tr w:rsidR="001C0BF5" w:rsidRPr="00FD4AB1" w14:paraId="4361756F" w14:textId="77777777" w:rsidTr="008E581E">
        <w:trPr>
          <w:trHeight w:val="284"/>
          <w:jc w:val="center"/>
        </w:trPr>
        <w:tc>
          <w:tcPr>
            <w:tcW w:w="196" w:type="pct"/>
            <w:vAlign w:val="center"/>
          </w:tcPr>
          <w:p w14:paraId="6BE79702" w14:textId="0DBBADC2" w:rsidR="001C0BF5" w:rsidRPr="00742BC7" w:rsidRDefault="001C0BF5" w:rsidP="001C0BF5">
            <w:pPr>
              <w:pStyle w:val="ListParagraph"/>
              <w:ind w:left="-2" w:right="-13" w:firstLine="1"/>
              <w:rPr>
                <w:sz w:val="16"/>
                <w:szCs w:val="18"/>
                <w:lang w:val="sr-Cyrl-CS"/>
              </w:rPr>
            </w:pPr>
            <w:r w:rsidRPr="00BC4058">
              <w:rPr>
                <w:sz w:val="16"/>
                <w:szCs w:val="18"/>
                <w:lang w:val="en-US"/>
              </w:rPr>
              <w:t>1</w:t>
            </w:r>
            <w:r w:rsidRPr="00BC4058">
              <w:rPr>
                <w:sz w:val="16"/>
                <w:szCs w:val="18"/>
                <w:lang w:val="sr-Cyrl-CS"/>
              </w:rPr>
              <w:t>2.</w:t>
            </w:r>
          </w:p>
        </w:tc>
        <w:tc>
          <w:tcPr>
            <w:tcW w:w="4804" w:type="pct"/>
            <w:gridSpan w:val="10"/>
          </w:tcPr>
          <w:p w14:paraId="2E991FB0" w14:textId="585674C6" w:rsidR="001C0BF5" w:rsidRPr="00BC324F" w:rsidRDefault="001C0BF5" w:rsidP="001C0BF5">
            <w:pPr>
              <w:jc w:val="both"/>
              <w:rPr>
                <w:sz w:val="16"/>
                <w:szCs w:val="18"/>
              </w:rPr>
            </w:pPr>
            <w:r w:rsidRPr="00C64CFC">
              <w:rPr>
                <w:sz w:val="16"/>
                <w:szCs w:val="18"/>
              </w:rPr>
              <w:t>Djukić M, Jeremić MS, Jelić R, Klisurić O, Kojić V, Jakimov D, Djurdjević P, Matović ZD. Further insights into ruthenium(II) piano-stool complexes with N-alkyl imidazoles. Inorganica Chimica Acta 2018; 483(1):359-370</w:t>
            </w:r>
          </w:p>
        </w:tc>
      </w:tr>
      <w:tr w:rsidR="001C0BF5" w:rsidRPr="00FD4AB1" w14:paraId="395E6F9E" w14:textId="77777777" w:rsidTr="008E581E">
        <w:trPr>
          <w:trHeight w:val="284"/>
          <w:jc w:val="center"/>
        </w:trPr>
        <w:tc>
          <w:tcPr>
            <w:tcW w:w="196" w:type="pct"/>
            <w:vAlign w:val="center"/>
          </w:tcPr>
          <w:p w14:paraId="0CE2FCA4" w14:textId="7405938F" w:rsidR="001C0BF5" w:rsidRPr="00742BC7" w:rsidRDefault="001C0BF5" w:rsidP="001C0BF5">
            <w:pPr>
              <w:pStyle w:val="ListParagraph"/>
              <w:ind w:left="-2" w:right="-13" w:firstLine="1"/>
              <w:rPr>
                <w:sz w:val="16"/>
                <w:szCs w:val="18"/>
                <w:lang w:val="sr-Cyrl-CS"/>
              </w:rPr>
            </w:pPr>
            <w:r w:rsidRPr="00BC4058">
              <w:rPr>
                <w:sz w:val="16"/>
                <w:szCs w:val="18"/>
                <w:lang w:val="en-US"/>
              </w:rPr>
              <w:t>1</w:t>
            </w:r>
            <w:r w:rsidRPr="00BC4058">
              <w:rPr>
                <w:sz w:val="16"/>
                <w:szCs w:val="18"/>
                <w:lang w:val="sr-Cyrl-CS"/>
              </w:rPr>
              <w:t>3.</w:t>
            </w:r>
          </w:p>
        </w:tc>
        <w:tc>
          <w:tcPr>
            <w:tcW w:w="4804" w:type="pct"/>
            <w:gridSpan w:val="10"/>
          </w:tcPr>
          <w:p w14:paraId="7B02E6D5" w14:textId="21A5BEE7" w:rsidR="001C0BF5" w:rsidRPr="00BC324F" w:rsidRDefault="001C0BF5" w:rsidP="001C0BF5">
            <w:pPr>
              <w:jc w:val="both"/>
              <w:rPr>
                <w:sz w:val="16"/>
                <w:szCs w:val="18"/>
              </w:rPr>
            </w:pPr>
            <w:r w:rsidRPr="00C64CFC">
              <w:rPr>
                <w:sz w:val="16"/>
                <w:szCs w:val="18"/>
              </w:rPr>
              <w:t>Vukovic NL, Obradovic AD, Vukic MD, Jovanovic D, Djurdjevic PM. Cytotoxic, proapoptotic and antioxidative potential of flavonoids isolated from propolis against colon (HCT-116) and breast (MDA-MB-231) cancer cell lines. Food Res Int 2018;106:71-80.</w:t>
            </w:r>
          </w:p>
        </w:tc>
      </w:tr>
      <w:tr w:rsidR="001C0BF5" w:rsidRPr="00FD4AB1" w14:paraId="1BB82C7A" w14:textId="77777777" w:rsidTr="008E581E">
        <w:trPr>
          <w:trHeight w:val="284"/>
          <w:jc w:val="center"/>
        </w:trPr>
        <w:tc>
          <w:tcPr>
            <w:tcW w:w="196" w:type="pct"/>
            <w:vAlign w:val="center"/>
          </w:tcPr>
          <w:p w14:paraId="76ECCC26" w14:textId="14FADBF9" w:rsidR="001C0BF5" w:rsidRPr="00742BC7" w:rsidRDefault="001C0BF5" w:rsidP="001C0BF5">
            <w:pPr>
              <w:pStyle w:val="ListParagraph"/>
              <w:ind w:left="-2" w:right="-13" w:firstLine="1"/>
              <w:rPr>
                <w:sz w:val="16"/>
                <w:szCs w:val="18"/>
                <w:lang w:val="sr-Cyrl-CS"/>
              </w:rPr>
            </w:pPr>
            <w:r w:rsidRPr="00BC4058">
              <w:rPr>
                <w:sz w:val="16"/>
                <w:szCs w:val="18"/>
                <w:lang w:val="en-US"/>
              </w:rPr>
              <w:t>1</w:t>
            </w:r>
            <w:r w:rsidRPr="00BC4058">
              <w:rPr>
                <w:sz w:val="16"/>
                <w:szCs w:val="18"/>
                <w:lang w:val="sr-Cyrl-CS"/>
              </w:rPr>
              <w:t>4.</w:t>
            </w:r>
          </w:p>
        </w:tc>
        <w:tc>
          <w:tcPr>
            <w:tcW w:w="4804" w:type="pct"/>
            <w:gridSpan w:val="10"/>
          </w:tcPr>
          <w:p w14:paraId="7560C024" w14:textId="5A824B09" w:rsidR="001C0BF5" w:rsidRPr="00BC324F" w:rsidRDefault="001C0BF5" w:rsidP="001C0BF5">
            <w:pPr>
              <w:jc w:val="both"/>
              <w:rPr>
                <w:sz w:val="16"/>
                <w:szCs w:val="18"/>
              </w:rPr>
            </w:pPr>
            <w:r w:rsidRPr="00C64CFC">
              <w:rPr>
                <w:sz w:val="16"/>
                <w:szCs w:val="18"/>
              </w:rPr>
              <w:t>Vukic MD, Vukovic NL, Obradovic AD, Popovic SL, Zaric MM, Djurdjevic PM, Markovic SD, Baskic DD. Naphthoquinone rich Onosma visianii Clem (Boraginaceae) root extracts induce apoptosis and cell cycle arrest in HCT-116 and MDA-MB-231 cancer cell lines. Nat Prod Res 2017; 1-5.</w:t>
            </w:r>
          </w:p>
        </w:tc>
      </w:tr>
      <w:tr w:rsidR="001C0BF5" w:rsidRPr="00FD4AB1" w14:paraId="0322B35E" w14:textId="77777777" w:rsidTr="008E581E">
        <w:trPr>
          <w:trHeight w:val="284"/>
          <w:jc w:val="center"/>
        </w:trPr>
        <w:tc>
          <w:tcPr>
            <w:tcW w:w="196" w:type="pct"/>
            <w:vAlign w:val="center"/>
          </w:tcPr>
          <w:p w14:paraId="038F007E" w14:textId="76D59F38" w:rsidR="001C0BF5" w:rsidRPr="00742BC7" w:rsidRDefault="001C0BF5" w:rsidP="001C0BF5">
            <w:pPr>
              <w:pStyle w:val="ListParagraph"/>
              <w:ind w:left="-2" w:right="-13" w:firstLine="1"/>
              <w:rPr>
                <w:sz w:val="16"/>
                <w:szCs w:val="18"/>
                <w:lang w:val="en-US"/>
              </w:rPr>
            </w:pPr>
            <w:r w:rsidRPr="00BC4058">
              <w:rPr>
                <w:sz w:val="16"/>
                <w:szCs w:val="18"/>
                <w:lang w:val="en-US"/>
              </w:rPr>
              <w:t>1</w:t>
            </w:r>
            <w:r w:rsidRPr="00BC4058">
              <w:rPr>
                <w:sz w:val="16"/>
                <w:szCs w:val="18"/>
                <w:lang w:val="sr-Cyrl-CS"/>
              </w:rPr>
              <w:t>5.</w:t>
            </w:r>
          </w:p>
        </w:tc>
        <w:tc>
          <w:tcPr>
            <w:tcW w:w="4804" w:type="pct"/>
            <w:gridSpan w:val="10"/>
          </w:tcPr>
          <w:p w14:paraId="20128FC8" w14:textId="31F9FEC9" w:rsidR="001C0BF5" w:rsidRPr="00E05D3A" w:rsidRDefault="001C0BF5" w:rsidP="001C0BF5">
            <w:pPr>
              <w:jc w:val="both"/>
              <w:rPr>
                <w:sz w:val="16"/>
                <w:szCs w:val="18"/>
              </w:rPr>
            </w:pPr>
            <w:r w:rsidRPr="00C64CFC">
              <w:rPr>
                <w:sz w:val="16"/>
                <w:szCs w:val="18"/>
              </w:rPr>
              <w:t>Zivancevic-Simonovic S, Mihaljevic O, Jovanovic D, Djurdjevic P, Kostic I, Majstorovic I, Jovanovic Z, Mijatovic-Teodorovic L. Cytokine profile in patients with differentiated thyroid cancer. Indian J Biochem Bio 2017; 54:291-299</w:t>
            </w:r>
          </w:p>
        </w:tc>
      </w:tr>
      <w:tr w:rsidR="001C0BF5" w:rsidRPr="00FD4AB1" w14:paraId="2DAF9504" w14:textId="77777777" w:rsidTr="008E581E">
        <w:trPr>
          <w:trHeight w:val="284"/>
          <w:jc w:val="center"/>
        </w:trPr>
        <w:tc>
          <w:tcPr>
            <w:tcW w:w="196" w:type="pct"/>
            <w:vAlign w:val="center"/>
          </w:tcPr>
          <w:p w14:paraId="6547CA1A" w14:textId="7C4A1749" w:rsidR="001C0BF5" w:rsidRPr="00742BC7" w:rsidRDefault="001C0BF5" w:rsidP="001C0BF5">
            <w:pPr>
              <w:pStyle w:val="ListParagraph"/>
              <w:ind w:left="-2" w:right="-13" w:firstLine="1"/>
              <w:rPr>
                <w:sz w:val="16"/>
                <w:szCs w:val="18"/>
                <w:lang w:val="sr-Cyrl-CS"/>
              </w:rPr>
            </w:pPr>
            <w:r w:rsidRPr="00BC4058">
              <w:rPr>
                <w:sz w:val="16"/>
                <w:szCs w:val="18"/>
                <w:lang w:val="en-US"/>
              </w:rPr>
              <w:t>1</w:t>
            </w:r>
            <w:r w:rsidRPr="00BC4058">
              <w:rPr>
                <w:sz w:val="16"/>
                <w:szCs w:val="18"/>
                <w:lang w:val="sr-Cyrl-CS"/>
              </w:rPr>
              <w:t>6.</w:t>
            </w:r>
          </w:p>
        </w:tc>
        <w:tc>
          <w:tcPr>
            <w:tcW w:w="4804" w:type="pct"/>
            <w:gridSpan w:val="10"/>
          </w:tcPr>
          <w:p w14:paraId="0E21470E" w14:textId="6F6FF88E" w:rsidR="001C0BF5" w:rsidRPr="00E05D3A" w:rsidRDefault="001C0BF5" w:rsidP="001C0BF5">
            <w:pPr>
              <w:jc w:val="both"/>
              <w:rPr>
                <w:sz w:val="16"/>
                <w:szCs w:val="18"/>
              </w:rPr>
            </w:pPr>
            <w:r w:rsidRPr="00C64CFC">
              <w:rPr>
                <w:sz w:val="16"/>
                <w:szCs w:val="18"/>
              </w:rPr>
              <w:t>Todorovic A, Todorovic Z, Jovanovic D, Petrovic D, Jovanovic M, Nikolic R, Bogojevic R, Cemerikic-Martinovic V, Iric-Cupic V, Djurdjevic P. Spinal myeloid sarcoma as diagnostic and therapeutic challenge – case report. Ciencia e Tecnica Vitivinicola 2017; 32(10): 45-53</w:t>
            </w:r>
          </w:p>
        </w:tc>
      </w:tr>
      <w:tr w:rsidR="001C0BF5" w:rsidRPr="00FD4AB1" w14:paraId="24910A85" w14:textId="77777777" w:rsidTr="008E581E">
        <w:trPr>
          <w:trHeight w:val="284"/>
          <w:jc w:val="center"/>
        </w:trPr>
        <w:tc>
          <w:tcPr>
            <w:tcW w:w="196" w:type="pct"/>
            <w:vAlign w:val="center"/>
          </w:tcPr>
          <w:p w14:paraId="43F48562" w14:textId="416C33BF" w:rsidR="001C0BF5" w:rsidRPr="00742BC7" w:rsidRDefault="001C0BF5" w:rsidP="001C0BF5">
            <w:pPr>
              <w:pStyle w:val="ListParagraph"/>
              <w:ind w:left="-2" w:right="-13" w:firstLine="1"/>
              <w:rPr>
                <w:sz w:val="16"/>
                <w:szCs w:val="18"/>
                <w:lang w:val="sr-Cyrl-CS"/>
              </w:rPr>
            </w:pPr>
            <w:r w:rsidRPr="00BC4058">
              <w:rPr>
                <w:sz w:val="16"/>
                <w:szCs w:val="18"/>
                <w:lang w:val="en-US"/>
              </w:rPr>
              <w:t>1</w:t>
            </w:r>
            <w:r w:rsidRPr="00BC4058">
              <w:rPr>
                <w:sz w:val="16"/>
                <w:szCs w:val="18"/>
                <w:lang w:val="sr-Cyrl-CS"/>
              </w:rPr>
              <w:t>7.</w:t>
            </w:r>
          </w:p>
        </w:tc>
        <w:tc>
          <w:tcPr>
            <w:tcW w:w="4804" w:type="pct"/>
            <w:gridSpan w:val="10"/>
          </w:tcPr>
          <w:p w14:paraId="16ADCCA8" w14:textId="393C8C80" w:rsidR="001C0BF5" w:rsidRPr="00FE46B7" w:rsidRDefault="001C0BF5" w:rsidP="001C0BF5">
            <w:pPr>
              <w:jc w:val="both"/>
              <w:rPr>
                <w:sz w:val="16"/>
                <w:szCs w:val="18"/>
              </w:rPr>
            </w:pPr>
            <w:r w:rsidRPr="00C64CFC">
              <w:rPr>
                <w:sz w:val="16"/>
                <w:szCs w:val="18"/>
              </w:rPr>
              <w:t>Popovic S, Djurdjevic P, Zaric M, Mijailovic Z, Avramovic D, Baskic D. Effects of host defense peptides B2RP, Brevinin-2GU, D-Lys-Temporin, Lys-XT-7 and D-Lys-Ascaphin-8 on peripheral blood mononuclear cells: Preliminary study. Periodicum Biologorum 2017; 119(2):113–118.</w:t>
            </w:r>
          </w:p>
        </w:tc>
      </w:tr>
      <w:tr w:rsidR="001C0BF5" w:rsidRPr="00FD4AB1" w14:paraId="722C500E" w14:textId="77777777" w:rsidTr="008E581E">
        <w:trPr>
          <w:trHeight w:val="284"/>
          <w:jc w:val="center"/>
        </w:trPr>
        <w:tc>
          <w:tcPr>
            <w:tcW w:w="196" w:type="pct"/>
            <w:vAlign w:val="center"/>
          </w:tcPr>
          <w:p w14:paraId="6B4D60B6" w14:textId="6F09F356" w:rsidR="001C0BF5" w:rsidRPr="00742BC7" w:rsidRDefault="001C0BF5" w:rsidP="001C0BF5">
            <w:pPr>
              <w:pStyle w:val="ListParagraph"/>
              <w:ind w:left="-2" w:right="-13" w:firstLine="1"/>
              <w:rPr>
                <w:sz w:val="16"/>
                <w:szCs w:val="18"/>
                <w:lang w:val="sr-Cyrl-CS"/>
              </w:rPr>
            </w:pPr>
            <w:r w:rsidRPr="00BC4058">
              <w:rPr>
                <w:sz w:val="16"/>
                <w:szCs w:val="18"/>
                <w:lang w:val="en-US"/>
              </w:rPr>
              <w:t>1</w:t>
            </w:r>
            <w:r w:rsidRPr="00BC4058">
              <w:rPr>
                <w:sz w:val="16"/>
                <w:szCs w:val="18"/>
                <w:lang w:val="sr-Cyrl-CS"/>
              </w:rPr>
              <w:t>8.</w:t>
            </w:r>
          </w:p>
        </w:tc>
        <w:tc>
          <w:tcPr>
            <w:tcW w:w="4804" w:type="pct"/>
            <w:gridSpan w:val="10"/>
          </w:tcPr>
          <w:p w14:paraId="12842280" w14:textId="63316B22" w:rsidR="001C0BF5" w:rsidRPr="00547811" w:rsidRDefault="001C0BF5" w:rsidP="001C0BF5">
            <w:pPr>
              <w:jc w:val="both"/>
              <w:rPr>
                <w:sz w:val="16"/>
                <w:szCs w:val="18"/>
              </w:rPr>
            </w:pPr>
            <w:r w:rsidRPr="0010565E">
              <w:rPr>
                <w:sz w:val="16"/>
                <w:szCs w:val="18"/>
              </w:rPr>
              <w:t>Čekerevac I, Lazić Z, Novković Lj, Petrović M, Ćupurdija V, Todorović Ž, Djurdjević P, Ilić Dudvarski A, Suša R. Characteristics of Chronic Obstructive Pulmonary Disease Patients with Depressive Disorder. Srp Arh Celok Lek 2017; 145(5-6):280-284</w:t>
            </w:r>
          </w:p>
        </w:tc>
      </w:tr>
      <w:tr w:rsidR="001C0BF5" w:rsidRPr="00FD4AB1" w14:paraId="3ADD6D91" w14:textId="77777777" w:rsidTr="008E581E">
        <w:trPr>
          <w:trHeight w:val="284"/>
          <w:jc w:val="center"/>
        </w:trPr>
        <w:tc>
          <w:tcPr>
            <w:tcW w:w="196" w:type="pct"/>
            <w:vAlign w:val="center"/>
          </w:tcPr>
          <w:p w14:paraId="290814D6" w14:textId="6BC918FC" w:rsidR="001C0BF5" w:rsidRPr="00742BC7" w:rsidRDefault="001C0BF5" w:rsidP="001C0BF5">
            <w:pPr>
              <w:pStyle w:val="ListParagraph"/>
              <w:ind w:left="-2" w:right="-13" w:firstLine="1"/>
              <w:rPr>
                <w:sz w:val="16"/>
                <w:szCs w:val="18"/>
                <w:lang w:val="sr-Cyrl-CS"/>
              </w:rPr>
            </w:pPr>
            <w:r>
              <w:rPr>
                <w:sz w:val="16"/>
                <w:szCs w:val="18"/>
                <w:lang w:val="en-US"/>
              </w:rPr>
              <w:t>19.</w:t>
            </w:r>
          </w:p>
        </w:tc>
        <w:tc>
          <w:tcPr>
            <w:tcW w:w="4804" w:type="pct"/>
            <w:gridSpan w:val="10"/>
          </w:tcPr>
          <w:p w14:paraId="36141103" w14:textId="27FD8C2B" w:rsidR="001C0BF5" w:rsidRPr="002349AB" w:rsidRDefault="001C0BF5" w:rsidP="001C0BF5">
            <w:pPr>
              <w:jc w:val="both"/>
              <w:rPr>
                <w:sz w:val="16"/>
                <w:szCs w:val="18"/>
              </w:rPr>
            </w:pPr>
            <w:r w:rsidRPr="0010565E">
              <w:rPr>
                <w:sz w:val="16"/>
                <w:szCs w:val="18"/>
              </w:rPr>
              <w:t>Popovic S, Jovanovic D, Mihaljevic B, Andjelkovic N, Marjanovic G, Marisavljevic D, Vlaisavljevic N, Popovic L, Salma S, Agic D, Milosevic R, Smiljanic M, Sretenović S, Djurdjević P, Markovic O, Hajder J, Govedarovic N. Rituximab in the therapy of stage III and IV follicular lymphoma: Results of the REFLECT 1 study of the Serbian Lymphoma Group. JBUON 2017; 22(2): 487-494</w:t>
            </w:r>
          </w:p>
        </w:tc>
      </w:tr>
      <w:tr w:rsidR="001C0BF5" w:rsidRPr="00FD4AB1" w14:paraId="0ABCDBCC" w14:textId="77777777" w:rsidTr="008E581E">
        <w:trPr>
          <w:trHeight w:val="284"/>
          <w:jc w:val="center"/>
        </w:trPr>
        <w:tc>
          <w:tcPr>
            <w:tcW w:w="196" w:type="pct"/>
            <w:vAlign w:val="center"/>
          </w:tcPr>
          <w:p w14:paraId="5BC12678" w14:textId="1CD0675F" w:rsidR="001C0BF5" w:rsidRPr="00742BC7" w:rsidRDefault="001C0BF5" w:rsidP="001C0BF5">
            <w:pPr>
              <w:pStyle w:val="ListParagraph"/>
              <w:ind w:left="-2" w:right="-13" w:firstLine="1"/>
              <w:rPr>
                <w:sz w:val="16"/>
                <w:szCs w:val="18"/>
                <w:lang w:val="sr-Cyrl-CS"/>
              </w:rPr>
            </w:pPr>
            <w:r>
              <w:rPr>
                <w:sz w:val="16"/>
                <w:szCs w:val="18"/>
                <w:lang w:val="en-US"/>
              </w:rPr>
              <w:t>20.</w:t>
            </w:r>
          </w:p>
        </w:tc>
        <w:tc>
          <w:tcPr>
            <w:tcW w:w="4804" w:type="pct"/>
            <w:gridSpan w:val="10"/>
          </w:tcPr>
          <w:p w14:paraId="1BEDBEC9" w14:textId="72F32A22" w:rsidR="001C0BF5" w:rsidRPr="00AE690F" w:rsidRDefault="001C0BF5" w:rsidP="001C0BF5">
            <w:pPr>
              <w:jc w:val="both"/>
              <w:rPr>
                <w:sz w:val="16"/>
                <w:szCs w:val="18"/>
              </w:rPr>
            </w:pPr>
            <w:r w:rsidRPr="0010565E">
              <w:rPr>
                <w:sz w:val="16"/>
                <w:szCs w:val="18"/>
              </w:rPr>
              <w:t>Baskic D, Vukovic VR, Popovic S, Djurdjevic P, Zaric M, Nikolic I, Zelen I, Mitrovic M, Avramovic D, Mijailovic Z. Cytokine profile in chronic hepatitis C: An observation. Cytokine 2017; 96: 185–188</w:t>
            </w:r>
          </w:p>
        </w:tc>
      </w:tr>
      <w:tr w:rsidR="001C0BF5" w:rsidRPr="00FD4AB1" w14:paraId="0ACB7702" w14:textId="77777777" w:rsidTr="008E581E">
        <w:trPr>
          <w:trHeight w:val="284"/>
          <w:jc w:val="center"/>
        </w:trPr>
        <w:tc>
          <w:tcPr>
            <w:tcW w:w="196" w:type="pct"/>
            <w:vAlign w:val="center"/>
          </w:tcPr>
          <w:p w14:paraId="0A48CC1F" w14:textId="021A69AD" w:rsidR="001C0BF5" w:rsidRPr="00742BC7" w:rsidRDefault="001C0BF5" w:rsidP="001C0BF5">
            <w:pPr>
              <w:pStyle w:val="ListParagraph"/>
              <w:ind w:left="-2" w:right="-13" w:firstLine="1"/>
              <w:rPr>
                <w:sz w:val="16"/>
                <w:szCs w:val="18"/>
                <w:lang w:val="sr-Cyrl-CS"/>
              </w:rPr>
            </w:pPr>
            <w:r>
              <w:rPr>
                <w:sz w:val="16"/>
                <w:szCs w:val="18"/>
                <w:lang w:val="en-US"/>
              </w:rPr>
              <w:t>21.</w:t>
            </w:r>
          </w:p>
        </w:tc>
        <w:tc>
          <w:tcPr>
            <w:tcW w:w="4804" w:type="pct"/>
            <w:gridSpan w:val="10"/>
          </w:tcPr>
          <w:p w14:paraId="25CB7EC8" w14:textId="279DFD10" w:rsidR="001C0BF5" w:rsidRPr="007D5E83" w:rsidRDefault="001C0BF5" w:rsidP="001C0BF5">
            <w:pPr>
              <w:jc w:val="both"/>
              <w:rPr>
                <w:sz w:val="16"/>
                <w:szCs w:val="18"/>
              </w:rPr>
            </w:pPr>
            <w:r w:rsidRPr="0010565E">
              <w:rPr>
                <w:sz w:val="16"/>
                <w:szCs w:val="18"/>
              </w:rPr>
              <w:t>Deljanin M, Nikolic M, Baskic D, Todorovic D, Djurdjevic P, Zaric M, Stankovic M, Todorovic M, Avramovic D, Popovic S. Chelidonium majus crude extract inhibits migration and induces cell cycle arrest and apoptosis in tumor cell lines. J Ethnopharmacol 2016;190:362-71</w:t>
            </w:r>
          </w:p>
        </w:tc>
      </w:tr>
      <w:tr w:rsidR="001C0BF5" w:rsidRPr="00FD4AB1" w14:paraId="7DB76371" w14:textId="77777777" w:rsidTr="008E581E">
        <w:trPr>
          <w:trHeight w:val="284"/>
          <w:jc w:val="center"/>
        </w:trPr>
        <w:tc>
          <w:tcPr>
            <w:tcW w:w="196" w:type="pct"/>
            <w:vAlign w:val="center"/>
          </w:tcPr>
          <w:p w14:paraId="3AA12B9E" w14:textId="4A54D43C" w:rsidR="001C0BF5" w:rsidRPr="00742BC7" w:rsidRDefault="001C0BF5" w:rsidP="001C0BF5">
            <w:pPr>
              <w:pStyle w:val="ListParagraph"/>
              <w:ind w:left="-2" w:right="-13" w:firstLine="1"/>
              <w:rPr>
                <w:sz w:val="16"/>
                <w:szCs w:val="18"/>
                <w:lang w:val="sr-Cyrl-CS"/>
              </w:rPr>
            </w:pPr>
            <w:r>
              <w:rPr>
                <w:sz w:val="16"/>
                <w:szCs w:val="18"/>
                <w:lang w:val="en-US"/>
              </w:rPr>
              <w:t>22.</w:t>
            </w:r>
          </w:p>
        </w:tc>
        <w:tc>
          <w:tcPr>
            <w:tcW w:w="4804" w:type="pct"/>
            <w:gridSpan w:val="10"/>
          </w:tcPr>
          <w:p w14:paraId="54132676" w14:textId="1BF66581" w:rsidR="001C0BF5" w:rsidRPr="00A803BF" w:rsidRDefault="001C0BF5" w:rsidP="001C0BF5">
            <w:pPr>
              <w:jc w:val="both"/>
              <w:rPr>
                <w:sz w:val="16"/>
                <w:szCs w:val="18"/>
              </w:rPr>
            </w:pPr>
            <w:r w:rsidRPr="0010565E">
              <w:rPr>
                <w:sz w:val="16"/>
                <w:szCs w:val="18"/>
              </w:rPr>
              <w:t>Dajić K, Veličković V, Djurdjević P, Simović AM, Stojković AK. Allogeneic fetal stem cell transplantation to child with psychomotor retardation – A case report. Srp Arh Celok Lek 2016;144(7-8):446-449</w:t>
            </w:r>
          </w:p>
        </w:tc>
      </w:tr>
      <w:tr w:rsidR="001C0BF5" w:rsidRPr="00FD4AB1" w14:paraId="2A5B97AF" w14:textId="77777777" w:rsidTr="008E581E">
        <w:trPr>
          <w:trHeight w:val="284"/>
          <w:jc w:val="center"/>
        </w:trPr>
        <w:tc>
          <w:tcPr>
            <w:tcW w:w="196" w:type="pct"/>
            <w:vAlign w:val="center"/>
          </w:tcPr>
          <w:p w14:paraId="7F6ED970" w14:textId="335ED917" w:rsidR="001C0BF5" w:rsidRPr="00742BC7" w:rsidRDefault="001C0BF5" w:rsidP="001C0BF5">
            <w:pPr>
              <w:pStyle w:val="ListParagraph"/>
              <w:ind w:left="-2" w:right="-13" w:firstLine="1"/>
              <w:rPr>
                <w:sz w:val="16"/>
                <w:szCs w:val="18"/>
                <w:lang w:val="sr-Cyrl-CS"/>
              </w:rPr>
            </w:pPr>
            <w:r>
              <w:rPr>
                <w:sz w:val="16"/>
                <w:szCs w:val="18"/>
                <w:lang w:val="en-US"/>
              </w:rPr>
              <w:t>23.</w:t>
            </w:r>
          </w:p>
        </w:tc>
        <w:tc>
          <w:tcPr>
            <w:tcW w:w="4804" w:type="pct"/>
            <w:gridSpan w:val="10"/>
          </w:tcPr>
          <w:p w14:paraId="5A989366" w14:textId="3D4BE646" w:rsidR="001C0BF5" w:rsidRPr="00410ADB" w:rsidRDefault="001C0BF5" w:rsidP="001C0BF5">
            <w:pPr>
              <w:jc w:val="both"/>
              <w:rPr>
                <w:sz w:val="16"/>
                <w:szCs w:val="18"/>
              </w:rPr>
            </w:pPr>
            <w:r w:rsidRPr="0010565E">
              <w:rPr>
                <w:sz w:val="16"/>
                <w:szCs w:val="18"/>
              </w:rPr>
              <w:t>Antic D, Milic N, Nikolovski S, Todorovic M, Bila J, Djurdjevic P, Andjelic B, Djurasinovic V, Sretenovic A, Vukovic V, Jelicic J, Hayman S, Mihaljevic B. Development and validation of multivariable predictive model for thromboembolic events in lymphoma patients. Am J Hematol 2016; 91(10):1014-9.</w:t>
            </w:r>
          </w:p>
        </w:tc>
      </w:tr>
      <w:tr w:rsidR="001C0BF5" w:rsidRPr="00FD4AB1" w14:paraId="704A7A61" w14:textId="77777777" w:rsidTr="008E581E">
        <w:trPr>
          <w:trHeight w:val="284"/>
          <w:jc w:val="center"/>
        </w:trPr>
        <w:tc>
          <w:tcPr>
            <w:tcW w:w="196" w:type="pct"/>
            <w:vAlign w:val="center"/>
          </w:tcPr>
          <w:p w14:paraId="16D6D012" w14:textId="58BB2949" w:rsidR="001C0BF5" w:rsidRPr="00742BC7" w:rsidRDefault="001C0BF5" w:rsidP="001C0BF5">
            <w:pPr>
              <w:pStyle w:val="ListParagraph"/>
              <w:ind w:left="-2" w:right="-13" w:firstLine="1"/>
              <w:rPr>
                <w:sz w:val="16"/>
                <w:szCs w:val="18"/>
                <w:lang w:val="sr-Cyrl-CS"/>
              </w:rPr>
            </w:pPr>
            <w:r>
              <w:rPr>
                <w:sz w:val="16"/>
                <w:szCs w:val="18"/>
                <w:lang w:val="en-US"/>
              </w:rPr>
              <w:t>24.</w:t>
            </w:r>
          </w:p>
        </w:tc>
        <w:tc>
          <w:tcPr>
            <w:tcW w:w="4804" w:type="pct"/>
            <w:gridSpan w:val="10"/>
          </w:tcPr>
          <w:p w14:paraId="49F8FE8E" w14:textId="4FDA4671" w:rsidR="001C0BF5" w:rsidRPr="00410ADB" w:rsidRDefault="001C0BF5" w:rsidP="001C0BF5">
            <w:pPr>
              <w:jc w:val="both"/>
              <w:rPr>
                <w:sz w:val="16"/>
                <w:szCs w:val="18"/>
              </w:rPr>
            </w:pPr>
            <w:r w:rsidRPr="0010565E">
              <w:rPr>
                <w:sz w:val="16"/>
                <w:szCs w:val="18"/>
              </w:rPr>
              <w:t>Ravic-Nikolic A, Djurdjevic P, Mitrovic S, Milicic V, Petrovic D. Atrophoderma of Pasini and Pierini associated with extramedullary plasmacytoma. Clin Exp Dermatol 2016;41(7):837-9</w:t>
            </w:r>
          </w:p>
        </w:tc>
      </w:tr>
      <w:tr w:rsidR="001C0BF5" w:rsidRPr="00FD4AB1" w14:paraId="45B38BF9" w14:textId="77777777" w:rsidTr="008E581E">
        <w:trPr>
          <w:trHeight w:val="284"/>
          <w:jc w:val="center"/>
        </w:trPr>
        <w:tc>
          <w:tcPr>
            <w:tcW w:w="196" w:type="pct"/>
            <w:vAlign w:val="center"/>
          </w:tcPr>
          <w:p w14:paraId="7445D18C" w14:textId="1F2BBEDF" w:rsidR="001C0BF5" w:rsidRPr="00742BC7" w:rsidRDefault="001C0BF5" w:rsidP="001C0BF5">
            <w:pPr>
              <w:pStyle w:val="ListParagraph"/>
              <w:ind w:left="-2" w:right="-13" w:firstLine="1"/>
              <w:rPr>
                <w:sz w:val="16"/>
                <w:szCs w:val="18"/>
                <w:lang w:val="en-US"/>
              </w:rPr>
            </w:pPr>
            <w:r>
              <w:rPr>
                <w:sz w:val="16"/>
                <w:szCs w:val="18"/>
                <w:lang w:val="en-US"/>
              </w:rPr>
              <w:t>25.</w:t>
            </w:r>
          </w:p>
        </w:tc>
        <w:tc>
          <w:tcPr>
            <w:tcW w:w="4804" w:type="pct"/>
            <w:gridSpan w:val="10"/>
          </w:tcPr>
          <w:p w14:paraId="3584E0DF" w14:textId="6BAB0E46" w:rsidR="001C0BF5" w:rsidRPr="00120451" w:rsidRDefault="001C0BF5" w:rsidP="001C0BF5">
            <w:pPr>
              <w:jc w:val="both"/>
              <w:rPr>
                <w:sz w:val="16"/>
                <w:szCs w:val="18"/>
              </w:rPr>
            </w:pPr>
            <w:r w:rsidRPr="0010565E">
              <w:rPr>
                <w:sz w:val="16"/>
                <w:szCs w:val="18"/>
              </w:rPr>
              <w:t>O.B. Vrndic, P.M. Djurdjevic, DD. Jovanovic, Lj.C. Mijatovic Teodorovic, I.R. Kostic, I.D. Jeftic, S.T. Zivancevic Simonovic. Blood cells in thyroid cancer patients: a possible influence of apoptosis. Open Med 2016; 11:87-92</w:t>
            </w:r>
          </w:p>
        </w:tc>
      </w:tr>
      <w:tr w:rsidR="001C0BF5" w:rsidRPr="00FD4AB1" w14:paraId="5C2FC08A" w14:textId="77777777" w:rsidTr="008E581E">
        <w:trPr>
          <w:trHeight w:val="284"/>
          <w:jc w:val="center"/>
        </w:trPr>
        <w:tc>
          <w:tcPr>
            <w:tcW w:w="196" w:type="pct"/>
            <w:vAlign w:val="center"/>
          </w:tcPr>
          <w:p w14:paraId="140DBBCE" w14:textId="6C463352" w:rsidR="001C0BF5" w:rsidRPr="00742BC7" w:rsidRDefault="001C0BF5" w:rsidP="001C0BF5">
            <w:pPr>
              <w:pStyle w:val="ListParagraph"/>
              <w:ind w:left="-2" w:right="-13" w:firstLine="1"/>
              <w:rPr>
                <w:sz w:val="16"/>
                <w:szCs w:val="18"/>
                <w:lang w:val="en-US"/>
              </w:rPr>
            </w:pPr>
            <w:r>
              <w:rPr>
                <w:sz w:val="16"/>
                <w:szCs w:val="18"/>
                <w:lang w:val="en-US"/>
              </w:rPr>
              <w:t>26.</w:t>
            </w:r>
          </w:p>
        </w:tc>
        <w:tc>
          <w:tcPr>
            <w:tcW w:w="4804" w:type="pct"/>
            <w:gridSpan w:val="10"/>
          </w:tcPr>
          <w:p w14:paraId="6DEA9A56" w14:textId="280AC491" w:rsidR="001C0BF5" w:rsidRPr="00334125" w:rsidRDefault="001C0BF5" w:rsidP="001C0BF5">
            <w:pPr>
              <w:jc w:val="both"/>
              <w:rPr>
                <w:sz w:val="16"/>
                <w:szCs w:val="18"/>
              </w:rPr>
            </w:pPr>
            <w:r w:rsidRPr="0010565E">
              <w:rPr>
                <w:sz w:val="16"/>
                <w:szCs w:val="18"/>
              </w:rPr>
              <w:t>V. Ignjatovic, S. Pavlovic, V. Miloradovic, N. Andjelkovic, G. Davidovic, P. Djurdjevic, R. Stolic, V. Iric-Cupic, I. Simic, V.D. Ignjatovic, N. Petrovic, Z. Smiljanic, V. Zdravkovic, S. Simovic, D. Jovanovic, J. Nesic. Influence of Different β-Blockers on Platelet Aggregation in Patients With Coronary Artery Disease on Dual Antiplatelet Therapy. J Cardiovasc Pharmacol Ther 2016;21(1):44-52.</w:t>
            </w:r>
          </w:p>
        </w:tc>
      </w:tr>
      <w:tr w:rsidR="001C0BF5" w:rsidRPr="00FD4AB1" w14:paraId="2EA80E42" w14:textId="77777777" w:rsidTr="008E581E">
        <w:trPr>
          <w:trHeight w:val="284"/>
          <w:jc w:val="center"/>
        </w:trPr>
        <w:tc>
          <w:tcPr>
            <w:tcW w:w="196" w:type="pct"/>
            <w:vAlign w:val="center"/>
          </w:tcPr>
          <w:p w14:paraId="2EFA4C2B" w14:textId="5C2BC779" w:rsidR="001C0BF5" w:rsidRPr="00742BC7" w:rsidRDefault="001C0BF5" w:rsidP="001C0BF5">
            <w:pPr>
              <w:pStyle w:val="ListParagraph"/>
              <w:ind w:left="-2" w:right="-13" w:firstLine="1"/>
              <w:rPr>
                <w:sz w:val="16"/>
                <w:szCs w:val="18"/>
                <w:lang w:val="en-US"/>
              </w:rPr>
            </w:pPr>
            <w:r>
              <w:rPr>
                <w:sz w:val="16"/>
                <w:szCs w:val="18"/>
                <w:lang w:val="en-US"/>
              </w:rPr>
              <w:lastRenderedPageBreak/>
              <w:t>27.</w:t>
            </w:r>
          </w:p>
        </w:tc>
        <w:tc>
          <w:tcPr>
            <w:tcW w:w="4804" w:type="pct"/>
            <w:gridSpan w:val="10"/>
          </w:tcPr>
          <w:p w14:paraId="5348E5E3" w14:textId="7BE0C8D4" w:rsidR="001C0BF5" w:rsidRPr="00120451" w:rsidRDefault="001C0BF5" w:rsidP="001C0BF5">
            <w:pPr>
              <w:jc w:val="both"/>
              <w:rPr>
                <w:sz w:val="16"/>
                <w:szCs w:val="18"/>
              </w:rPr>
            </w:pPr>
            <w:r w:rsidRPr="0010565E">
              <w:rPr>
                <w:sz w:val="16"/>
                <w:szCs w:val="18"/>
              </w:rPr>
              <w:t>P. Djurdjevic, D. Jovanovic, D. Antic. Isolated myeloid sarcoma of the neck and chest: differential diagnosis and therapeutic approach. Open Medicine 2015; 10: 34–38.</w:t>
            </w:r>
          </w:p>
        </w:tc>
      </w:tr>
      <w:tr w:rsidR="001C0BF5" w:rsidRPr="00FD4AB1" w14:paraId="2288154A" w14:textId="77777777" w:rsidTr="008E581E">
        <w:trPr>
          <w:trHeight w:val="284"/>
          <w:jc w:val="center"/>
        </w:trPr>
        <w:tc>
          <w:tcPr>
            <w:tcW w:w="196" w:type="pct"/>
            <w:vAlign w:val="center"/>
          </w:tcPr>
          <w:p w14:paraId="0037B6D3" w14:textId="1690625F" w:rsidR="001C0BF5" w:rsidRPr="00742BC7" w:rsidRDefault="001C0BF5" w:rsidP="001C0BF5">
            <w:pPr>
              <w:pStyle w:val="ListParagraph"/>
              <w:ind w:left="-2" w:right="-13" w:firstLine="1"/>
              <w:rPr>
                <w:sz w:val="16"/>
                <w:szCs w:val="18"/>
                <w:lang w:val="en-US"/>
              </w:rPr>
            </w:pPr>
            <w:r>
              <w:rPr>
                <w:sz w:val="16"/>
                <w:szCs w:val="18"/>
                <w:lang w:val="en-US"/>
              </w:rPr>
              <w:t>28.</w:t>
            </w:r>
          </w:p>
        </w:tc>
        <w:tc>
          <w:tcPr>
            <w:tcW w:w="4804" w:type="pct"/>
            <w:gridSpan w:val="10"/>
          </w:tcPr>
          <w:p w14:paraId="746D5CA5" w14:textId="2AECF84A" w:rsidR="001C0BF5" w:rsidRPr="00EC1148" w:rsidRDefault="001C0BF5" w:rsidP="001C0BF5">
            <w:pPr>
              <w:jc w:val="both"/>
              <w:rPr>
                <w:sz w:val="16"/>
                <w:szCs w:val="18"/>
              </w:rPr>
            </w:pPr>
            <w:r w:rsidRPr="0010565E">
              <w:rPr>
                <w:sz w:val="16"/>
                <w:szCs w:val="18"/>
              </w:rPr>
              <w:t>Vukovic VR, Baskic DD, Mijailovic ZD, Djurdjevic PM, Jovanovic D, Mitrovic S Lj, Popovic SLj. Association between risk factors, basal viral load, virus genotype and the degree of liver fibrosis with the response to the therapy in patients with chronic hepatitis C virus infection. Vojnosanit Pregl 2015; 72(6):505-509.</w:t>
            </w:r>
          </w:p>
        </w:tc>
      </w:tr>
      <w:tr w:rsidR="001C0BF5" w:rsidRPr="00FD4AB1" w14:paraId="5BDECFB5" w14:textId="77777777" w:rsidTr="008E581E">
        <w:trPr>
          <w:trHeight w:val="284"/>
          <w:jc w:val="center"/>
        </w:trPr>
        <w:tc>
          <w:tcPr>
            <w:tcW w:w="196" w:type="pct"/>
            <w:vAlign w:val="center"/>
          </w:tcPr>
          <w:p w14:paraId="59A57699" w14:textId="3C1AA231" w:rsidR="001C0BF5" w:rsidRPr="00742BC7" w:rsidRDefault="001C0BF5" w:rsidP="001C0BF5">
            <w:pPr>
              <w:pStyle w:val="ListParagraph"/>
              <w:ind w:left="-2" w:right="-13" w:firstLine="1"/>
              <w:rPr>
                <w:sz w:val="16"/>
                <w:szCs w:val="18"/>
                <w:lang w:val="en-US"/>
              </w:rPr>
            </w:pPr>
            <w:r>
              <w:rPr>
                <w:sz w:val="16"/>
                <w:szCs w:val="18"/>
                <w:lang w:val="en-US"/>
              </w:rPr>
              <w:t>29.</w:t>
            </w:r>
          </w:p>
        </w:tc>
        <w:tc>
          <w:tcPr>
            <w:tcW w:w="4804" w:type="pct"/>
            <w:gridSpan w:val="10"/>
          </w:tcPr>
          <w:p w14:paraId="3BC3A6B2" w14:textId="730BD4F5" w:rsidR="001C0BF5" w:rsidRPr="0010565E" w:rsidRDefault="001C0BF5" w:rsidP="001C0BF5">
            <w:pPr>
              <w:jc w:val="both"/>
              <w:rPr>
                <w:iCs/>
                <w:sz w:val="16"/>
                <w:szCs w:val="18"/>
                <w:lang w:val="en-US"/>
              </w:rPr>
            </w:pPr>
            <w:r w:rsidRPr="0010565E">
              <w:rPr>
                <w:iCs/>
                <w:sz w:val="16"/>
                <w:szCs w:val="18"/>
                <w:lang w:val="en-US"/>
              </w:rPr>
              <w:t>Simonovic SZ, Mihaljevic O, Majstorovic I, Djurdjevic P, Kostic I, Djordjevic OM, Teodorovic LM. Cytokine production in peripheral blood cells of patients with differentiated thyroid cancer: elevated Th2/Th9 cytokine production before and reduced Th2 cytokine production after radioactive iodine therapy. Cancer Immunol Immunother 2015; 64(1):75-82.</w:t>
            </w:r>
          </w:p>
        </w:tc>
      </w:tr>
      <w:tr w:rsidR="001C0BF5" w:rsidRPr="00FD4AB1" w14:paraId="16CB1D25" w14:textId="77777777" w:rsidTr="008E581E">
        <w:trPr>
          <w:trHeight w:val="284"/>
          <w:jc w:val="center"/>
        </w:trPr>
        <w:tc>
          <w:tcPr>
            <w:tcW w:w="196" w:type="pct"/>
            <w:vAlign w:val="center"/>
          </w:tcPr>
          <w:p w14:paraId="0DD332D1" w14:textId="64CCF6CF" w:rsidR="001C0BF5" w:rsidRPr="00742BC7" w:rsidRDefault="001C0BF5" w:rsidP="001C0BF5">
            <w:pPr>
              <w:pStyle w:val="ListParagraph"/>
              <w:ind w:left="-2" w:right="-13" w:firstLine="1"/>
              <w:rPr>
                <w:sz w:val="16"/>
                <w:szCs w:val="18"/>
                <w:lang w:val="en-US"/>
              </w:rPr>
            </w:pPr>
            <w:r>
              <w:rPr>
                <w:sz w:val="16"/>
                <w:szCs w:val="18"/>
                <w:lang w:val="en-US"/>
              </w:rPr>
              <w:t>30.</w:t>
            </w:r>
          </w:p>
        </w:tc>
        <w:tc>
          <w:tcPr>
            <w:tcW w:w="4804" w:type="pct"/>
            <w:gridSpan w:val="10"/>
          </w:tcPr>
          <w:p w14:paraId="7A512A27" w14:textId="7D702015" w:rsidR="001C0BF5" w:rsidRPr="00EC1148" w:rsidRDefault="001C0BF5" w:rsidP="001C0BF5">
            <w:pPr>
              <w:widowControl/>
              <w:autoSpaceDE/>
              <w:autoSpaceDN/>
              <w:adjustRightInd/>
              <w:jc w:val="both"/>
              <w:rPr>
                <w:sz w:val="16"/>
                <w:szCs w:val="18"/>
                <w:lang w:val="en-US"/>
              </w:rPr>
            </w:pPr>
            <w:r w:rsidRPr="0010565E">
              <w:rPr>
                <w:sz w:val="16"/>
                <w:szCs w:val="18"/>
                <w:lang w:val="en-US"/>
              </w:rPr>
              <w:t>Zaric M, Mitrovic M, Nikolic I, Baskic D, Popovic S, Djudjevic P, Milosavljevic Z, Zelen I. Chrysin Induces Apoptosis in Peripheral Blood Lymphocytes Isolated from Human Chronic Lymphocytic leukemia. Anticancer Agents Med Chem 2015; 15(2):189-195.</w:t>
            </w:r>
          </w:p>
        </w:tc>
      </w:tr>
      <w:tr w:rsidR="001C0BF5" w:rsidRPr="00FD4AB1" w14:paraId="1F138EF6" w14:textId="77777777" w:rsidTr="008E581E">
        <w:trPr>
          <w:trHeight w:val="284"/>
          <w:jc w:val="center"/>
        </w:trPr>
        <w:tc>
          <w:tcPr>
            <w:tcW w:w="196" w:type="pct"/>
            <w:vAlign w:val="center"/>
          </w:tcPr>
          <w:p w14:paraId="0929DB67" w14:textId="26254834" w:rsidR="001C0BF5" w:rsidRPr="00742BC7" w:rsidRDefault="001C0BF5" w:rsidP="001C0BF5">
            <w:pPr>
              <w:pStyle w:val="ListParagraph"/>
              <w:ind w:left="-2" w:right="-13" w:firstLine="1"/>
              <w:rPr>
                <w:sz w:val="16"/>
                <w:szCs w:val="18"/>
                <w:lang w:val="en-US"/>
              </w:rPr>
            </w:pPr>
            <w:r>
              <w:rPr>
                <w:sz w:val="16"/>
                <w:szCs w:val="18"/>
                <w:lang w:val="en-US"/>
              </w:rPr>
              <w:t>31.</w:t>
            </w:r>
          </w:p>
        </w:tc>
        <w:tc>
          <w:tcPr>
            <w:tcW w:w="4804" w:type="pct"/>
            <w:gridSpan w:val="10"/>
          </w:tcPr>
          <w:p w14:paraId="25D2B26C" w14:textId="6031DE3A" w:rsidR="001C0BF5" w:rsidRPr="0010565E" w:rsidRDefault="001C0BF5" w:rsidP="001C0BF5">
            <w:pPr>
              <w:jc w:val="both"/>
              <w:rPr>
                <w:bCs/>
                <w:sz w:val="16"/>
                <w:szCs w:val="22"/>
              </w:rPr>
            </w:pPr>
            <w:r w:rsidRPr="0010565E">
              <w:rPr>
                <w:bCs/>
                <w:sz w:val="16"/>
                <w:szCs w:val="22"/>
              </w:rPr>
              <w:t>Baskic D, Popovic S, Bankovic D, Arsovic A, Vukovic V, Zelen I, Djurdjevic P. Evaluation of inflammatory biomarkers as helping diagnostic tool in patients with breast cancer. Cancer Biomark 2014; 14(6):401-408.</w:t>
            </w:r>
          </w:p>
        </w:tc>
      </w:tr>
      <w:tr w:rsidR="001C0BF5" w:rsidRPr="00FD4AB1" w14:paraId="1C70913E" w14:textId="77777777" w:rsidTr="008E581E">
        <w:trPr>
          <w:trHeight w:val="284"/>
          <w:jc w:val="center"/>
        </w:trPr>
        <w:tc>
          <w:tcPr>
            <w:tcW w:w="196" w:type="pct"/>
            <w:vAlign w:val="center"/>
          </w:tcPr>
          <w:p w14:paraId="4C602FE9" w14:textId="7F4FC708" w:rsidR="001C0BF5" w:rsidRPr="00742BC7" w:rsidRDefault="001C0BF5" w:rsidP="001C0BF5">
            <w:pPr>
              <w:pStyle w:val="ListParagraph"/>
              <w:ind w:left="-2" w:right="-13" w:firstLine="1"/>
              <w:rPr>
                <w:sz w:val="16"/>
                <w:szCs w:val="18"/>
                <w:lang w:val="en-US"/>
              </w:rPr>
            </w:pPr>
            <w:r>
              <w:rPr>
                <w:sz w:val="16"/>
                <w:szCs w:val="18"/>
                <w:lang w:val="en-US"/>
              </w:rPr>
              <w:t>32.</w:t>
            </w:r>
          </w:p>
        </w:tc>
        <w:tc>
          <w:tcPr>
            <w:tcW w:w="4804" w:type="pct"/>
            <w:gridSpan w:val="10"/>
          </w:tcPr>
          <w:p w14:paraId="211ACE7F" w14:textId="55969D20" w:rsidR="001C0BF5" w:rsidRPr="00EC1148" w:rsidRDefault="001C0BF5" w:rsidP="001C0BF5">
            <w:pPr>
              <w:jc w:val="both"/>
              <w:rPr>
                <w:bCs/>
                <w:sz w:val="16"/>
                <w:szCs w:val="18"/>
              </w:rPr>
            </w:pPr>
            <w:r w:rsidRPr="0010565E">
              <w:rPr>
                <w:bCs/>
                <w:sz w:val="16"/>
                <w:szCs w:val="18"/>
              </w:rPr>
              <w:t>Jovanovic D, Djurdjevic P, Andjelkovic N, Zivic Lj. Possible role of CD22, CD79b and CD20 expression in distinguishing small lymphocytic lymphoma from chronic lymphocytic leukemia. Contemp Oncol (Pozn) 2014; 18(1): 29–33.</w:t>
            </w:r>
          </w:p>
        </w:tc>
      </w:tr>
      <w:tr w:rsidR="001C0BF5" w:rsidRPr="00FD4AB1" w14:paraId="260C2AA8" w14:textId="77777777" w:rsidTr="008E581E">
        <w:trPr>
          <w:trHeight w:val="284"/>
          <w:jc w:val="center"/>
        </w:trPr>
        <w:tc>
          <w:tcPr>
            <w:tcW w:w="196" w:type="pct"/>
            <w:vAlign w:val="center"/>
          </w:tcPr>
          <w:p w14:paraId="2580A65B" w14:textId="32937D6F" w:rsidR="001C0BF5" w:rsidRPr="00742BC7" w:rsidRDefault="001C0BF5" w:rsidP="001C0BF5">
            <w:pPr>
              <w:pStyle w:val="ListParagraph"/>
              <w:ind w:left="-2" w:right="-13" w:firstLine="1"/>
              <w:rPr>
                <w:sz w:val="16"/>
                <w:szCs w:val="18"/>
                <w:lang w:val="en-US"/>
              </w:rPr>
            </w:pPr>
            <w:r>
              <w:rPr>
                <w:sz w:val="16"/>
                <w:szCs w:val="18"/>
                <w:lang w:val="en-US"/>
              </w:rPr>
              <w:t>33.</w:t>
            </w:r>
          </w:p>
        </w:tc>
        <w:tc>
          <w:tcPr>
            <w:tcW w:w="4804" w:type="pct"/>
            <w:gridSpan w:val="10"/>
          </w:tcPr>
          <w:p w14:paraId="537AB8B0" w14:textId="0504A581" w:rsidR="001C0BF5" w:rsidRPr="00EC1148" w:rsidRDefault="001C0BF5" w:rsidP="001C0BF5">
            <w:pPr>
              <w:jc w:val="both"/>
              <w:rPr>
                <w:bCs/>
                <w:sz w:val="16"/>
                <w:szCs w:val="18"/>
              </w:rPr>
            </w:pPr>
            <w:r w:rsidRPr="0010565E">
              <w:rPr>
                <w:bCs/>
                <w:sz w:val="16"/>
                <w:szCs w:val="18"/>
              </w:rPr>
              <w:t>O.Vrndic, O. Milosevic-Djordjevic, P. Djurdjevic, D. Jovanovic, Lj. Mijatovic, I. Jeftic, S. Zivancevic-Simonovic. Radioiodine therapy accelerates apoptosis in peripheral blood lymphocytes of patients with differentiated thyroid cancer. Neoplasma 2013; 60 (5): 568-575</w:t>
            </w:r>
          </w:p>
        </w:tc>
      </w:tr>
      <w:tr w:rsidR="001C0BF5" w:rsidRPr="00FD4AB1" w14:paraId="444A0FCE" w14:textId="77777777" w:rsidTr="008E581E">
        <w:trPr>
          <w:trHeight w:val="284"/>
          <w:jc w:val="center"/>
        </w:trPr>
        <w:tc>
          <w:tcPr>
            <w:tcW w:w="196" w:type="pct"/>
            <w:vAlign w:val="center"/>
          </w:tcPr>
          <w:p w14:paraId="3BCD2607" w14:textId="5F3FEB28" w:rsidR="001C0BF5" w:rsidRPr="00742BC7" w:rsidRDefault="001C0BF5" w:rsidP="001C0BF5">
            <w:pPr>
              <w:pStyle w:val="ListParagraph"/>
              <w:ind w:left="-2" w:right="-13" w:firstLine="1"/>
              <w:rPr>
                <w:sz w:val="16"/>
                <w:szCs w:val="18"/>
                <w:lang w:val="en-US"/>
              </w:rPr>
            </w:pPr>
            <w:r>
              <w:rPr>
                <w:sz w:val="16"/>
                <w:szCs w:val="18"/>
                <w:lang w:val="en-US"/>
              </w:rPr>
              <w:t>34.</w:t>
            </w:r>
          </w:p>
        </w:tc>
        <w:tc>
          <w:tcPr>
            <w:tcW w:w="4804" w:type="pct"/>
            <w:gridSpan w:val="10"/>
          </w:tcPr>
          <w:p w14:paraId="4838C0D2" w14:textId="2CCE225C" w:rsidR="001C0BF5" w:rsidRPr="00EC1148" w:rsidRDefault="001C0BF5" w:rsidP="001C0BF5">
            <w:pPr>
              <w:widowControl/>
              <w:autoSpaceDE/>
              <w:autoSpaceDN/>
              <w:adjustRightInd/>
              <w:jc w:val="both"/>
              <w:rPr>
                <w:bCs/>
                <w:sz w:val="16"/>
                <w:szCs w:val="18"/>
              </w:rPr>
            </w:pPr>
            <w:r w:rsidRPr="0010565E">
              <w:rPr>
                <w:bCs/>
                <w:sz w:val="16"/>
                <w:szCs w:val="18"/>
              </w:rPr>
              <w:t>Arsenijevic M, Mitrovic S, Milosavljevic M, Petrovic M, Djurdjevic P, Milisavljevic S. A rare case of coexistent intralobar and extralobar pulmonary sequestration. Cent Eur J Med 2013; 8(1):103-106</w:t>
            </w:r>
          </w:p>
        </w:tc>
      </w:tr>
      <w:tr w:rsidR="001C0BF5" w:rsidRPr="00FD4AB1" w14:paraId="20BEA7F6" w14:textId="77777777" w:rsidTr="008E581E">
        <w:trPr>
          <w:trHeight w:val="284"/>
          <w:jc w:val="center"/>
        </w:trPr>
        <w:tc>
          <w:tcPr>
            <w:tcW w:w="196" w:type="pct"/>
            <w:vAlign w:val="center"/>
          </w:tcPr>
          <w:p w14:paraId="684D31AB" w14:textId="322D4396" w:rsidR="001C0BF5" w:rsidRPr="00742BC7" w:rsidRDefault="001C0BF5" w:rsidP="001C0BF5">
            <w:pPr>
              <w:pStyle w:val="ListParagraph"/>
              <w:ind w:left="-2" w:right="-13" w:firstLine="1"/>
              <w:rPr>
                <w:sz w:val="16"/>
                <w:szCs w:val="18"/>
                <w:lang w:val="en-US"/>
              </w:rPr>
            </w:pPr>
            <w:r>
              <w:rPr>
                <w:sz w:val="16"/>
                <w:szCs w:val="18"/>
                <w:lang w:val="en-US"/>
              </w:rPr>
              <w:t>35.</w:t>
            </w:r>
          </w:p>
        </w:tc>
        <w:tc>
          <w:tcPr>
            <w:tcW w:w="4804" w:type="pct"/>
            <w:gridSpan w:val="10"/>
          </w:tcPr>
          <w:p w14:paraId="7477532C" w14:textId="74B4F4A0" w:rsidR="001C0BF5" w:rsidRPr="00267829" w:rsidRDefault="001C0BF5" w:rsidP="001C0BF5">
            <w:pPr>
              <w:widowControl/>
              <w:autoSpaceDE/>
              <w:autoSpaceDN/>
              <w:adjustRightInd/>
              <w:jc w:val="both"/>
              <w:rPr>
                <w:bCs/>
                <w:sz w:val="16"/>
                <w:szCs w:val="18"/>
              </w:rPr>
            </w:pPr>
            <w:r w:rsidRPr="0010565E">
              <w:rPr>
                <w:bCs/>
                <w:sz w:val="16"/>
                <w:szCs w:val="18"/>
              </w:rPr>
              <w:t>M. Spasic, D. Radovanovic, D. Canovic, G. Azanjac, P. Djurdjevic i S. Mitrovic. Combined Lymphangioma and Hemangioma of the Spleen in a Patients with Klippel-Trenaunay Syndrome, Report of a Case. Srp Arh Celok Lek 2012; 140(11-12):777-781</w:t>
            </w:r>
          </w:p>
        </w:tc>
      </w:tr>
      <w:tr w:rsidR="001C0BF5" w:rsidRPr="00FD4AB1" w14:paraId="43B1C292" w14:textId="77777777" w:rsidTr="008E581E">
        <w:trPr>
          <w:trHeight w:val="284"/>
          <w:jc w:val="center"/>
        </w:trPr>
        <w:tc>
          <w:tcPr>
            <w:tcW w:w="196" w:type="pct"/>
            <w:vAlign w:val="center"/>
          </w:tcPr>
          <w:p w14:paraId="4D3E4E46" w14:textId="0D86941B" w:rsidR="001C0BF5" w:rsidRPr="00742BC7" w:rsidRDefault="001C0BF5" w:rsidP="001C0BF5">
            <w:pPr>
              <w:pStyle w:val="ListParagraph"/>
              <w:ind w:left="-2" w:right="-13" w:firstLine="1"/>
              <w:rPr>
                <w:sz w:val="16"/>
                <w:szCs w:val="18"/>
                <w:lang w:val="en-US"/>
              </w:rPr>
            </w:pPr>
            <w:r>
              <w:rPr>
                <w:sz w:val="16"/>
                <w:szCs w:val="18"/>
                <w:lang w:val="en-US"/>
              </w:rPr>
              <w:t>36.</w:t>
            </w:r>
          </w:p>
        </w:tc>
        <w:tc>
          <w:tcPr>
            <w:tcW w:w="4804" w:type="pct"/>
            <w:gridSpan w:val="10"/>
          </w:tcPr>
          <w:p w14:paraId="6A4DBF53" w14:textId="6ED3A98D" w:rsidR="001C0BF5" w:rsidRPr="00EC1148" w:rsidRDefault="001C0BF5" w:rsidP="001C0BF5">
            <w:pPr>
              <w:jc w:val="both"/>
              <w:rPr>
                <w:sz w:val="16"/>
                <w:szCs w:val="18"/>
              </w:rPr>
            </w:pPr>
            <w:r w:rsidRPr="0010565E">
              <w:rPr>
                <w:sz w:val="16"/>
                <w:szCs w:val="18"/>
              </w:rPr>
              <w:t>Suvajdzic N, Djurdjevic P, Todorovic M, Perunicic M, Stojanović R, Novkovic A, Mihaljevic B. Clinical characteristics of patients with lymphoproliferative neoplasms in the setting of systemic autoimmune diseases. Med Oncol 2012; 29(3):2207-2211</w:t>
            </w:r>
          </w:p>
        </w:tc>
      </w:tr>
      <w:tr w:rsidR="001C0BF5" w:rsidRPr="00FD4AB1" w14:paraId="15FACDCB" w14:textId="77777777" w:rsidTr="008E581E">
        <w:trPr>
          <w:trHeight w:val="284"/>
          <w:jc w:val="center"/>
        </w:trPr>
        <w:tc>
          <w:tcPr>
            <w:tcW w:w="196" w:type="pct"/>
            <w:vAlign w:val="center"/>
          </w:tcPr>
          <w:p w14:paraId="0BBD08B3" w14:textId="7EEC95A3" w:rsidR="001C0BF5" w:rsidRPr="00742BC7" w:rsidRDefault="001C0BF5" w:rsidP="001C0BF5">
            <w:pPr>
              <w:pStyle w:val="ListParagraph"/>
              <w:ind w:left="-2" w:right="-13" w:firstLine="1"/>
              <w:rPr>
                <w:sz w:val="16"/>
                <w:szCs w:val="18"/>
                <w:lang w:val="en-US"/>
              </w:rPr>
            </w:pPr>
            <w:r>
              <w:rPr>
                <w:sz w:val="16"/>
                <w:szCs w:val="18"/>
                <w:lang w:val="en-US"/>
              </w:rPr>
              <w:t>37.</w:t>
            </w:r>
          </w:p>
        </w:tc>
        <w:tc>
          <w:tcPr>
            <w:tcW w:w="4804" w:type="pct"/>
            <w:gridSpan w:val="10"/>
          </w:tcPr>
          <w:p w14:paraId="6E03770B" w14:textId="42E6DB70" w:rsidR="001C0BF5" w:rsidRPr="0010565E" w:rsidRDefault="001C0BF5" w:rsidP="001C0BF5">
            <w:pPr>
              <w:jc w:val="both"/>
              <w:rPr>
                <w:sz w:val="16"/>
                <w:szCs w:val="18"/>
              </w:rPr>
            </w:pPr>
            <w:r w:rsidRPr="0010565E">
              <w:rPr>
                <w:sz w:val="16"/>
                <w:szCs w:val="18"/>
              </w:rPr>
              <w:t>V. Radovic, Z. Mijuskovic, Lj. Tukic, P. Djurdjevic, J. Stojanovic, M. Zlatkovic. Free light chains ratio as a marker to estimate prognosis and survival in patients with multiple myeloma and primary amyloidosis. J BUON 2012; 17:110-115.</w:t>
            </w:r>
          </w:p>
        </w:tc>
      </w:tr>
      <w:tr w:rsidR="001C0BF5" w:rsidRPr="00FD4AB1" w14:paraId="78DC856E" w14:textId="77777777" w:rsidTr="008E581E">
        <w:trPr>
          <w:trHeight w:val="284"/>
          <w:jc w:val="center"/>
        </w:trPr>
        <w:tc>
          <w:tcPr>
            <w:tcW w:w="196" w:type="pct"/>
            <w:vAlign w:val="center"/>
          </w:tcPr>
          <w:p w14:paraId="498AAD99" w14:textId="55359981" w:rsidR="001C0BF5" w:rsidRPr="00742BC7" w:rsidRDefault="001C0BF5" w:rsidP="001C0BF5">
            <w:pPr>
              <w:pStyle w:val="ListParagraph"/>
              <w:ind w:left="-2" w:right="-13" w:firstLine="1"/>
              <w:rPr>
                <w:sz w:val="16"/>
                <w:szCs w:val="18"/>
                <w:lang w:val="en-US"/>
              </w:rPr>
            </w:pPr>
            <w:r>
              <w:rPr>
                <w:sz w:val="16"/>
                <w:szCs w:val="18"/>
                <w:lang w:val="en-US"/>
              </w:rPr>
              <w:t>38.</w:t>
            </w:r>
          </w:p>
        </w:tc>
        <w:tc>
          <w:tcPr>
            <w:tcW w:w="4804" w:type="pct"/>
            <w:gridSpan w:val="10"/>
          </w:tcPr>
          <w:p w14:paraId="68329DCC" w14:textId="6C8E23D6" w:rsidR="001C0BF5" w:rsidRPr="0010565E" w:rsidRDefault="001C0BF5" w:rsidP="001C0BF5">
            <w:pPr>
              <w:jc w:val="both"/>
              <w:rPr>
                <w:sz w:val="16"/>
                <w:szCs w:val="18"/>
              </w:rPr>
            </w:pPr>
            <w:r w:rsidRPr="0010565E">
              <w:rPr>
                <w:sz w:val="16"/>
                <w:szCs w:val="18"/>
              </w:rPr>
              <w:t>P. Đurđević, N. Anđelković, J. Bila. Savremena dijagnostika i prognostički faktori kod bolesnika s multiplim mijelomom. Srp Arh Celok Lek 2011; 139(suppl2):95-102.</w:t>
            </w:r>
          </w:p>
        </w:tc>
      </w:tr>
      <w:tr w:rsidR="001C0BF5" w:rsidRPr="00FD4AB1" w14:paraId="462C2C82" w14:textId="77777777" w:rsidTr="008E581E">
        <w:trPr>
          <w:trHeight w:val="284"/>
          <w:jc w:val="center"/>
        </w:trPr>
        <w:tc>
          <w:tcPr>
            <w:tcW w:w="196" w:type="pct"/>
            <w:vAlign w:val="center"/>
          </w:tcPr>
          <w:p w14:paraId="12A3B53F" w14:textId="044EDD7B" w:rsidR="001C0BF5" w:rsidRPr="00742BC7" w:rsidRDefault="001C0BF5" w:rsidP="001C0BF5">
            <w:pPr>
              <w:pStyle w:val="ListParagraph"/>
              <w:ind w:left="-2" w:right="-13" w:firstLine="1"/>
              <w:rPr>
                <w:sz w:val="16"/>
                <w:szCs w:val="18"/>
                <w:lang w:val="en-US"/>
              </w:rPr>
            </w:pPr>
            <w:r>
              <w:rPr>
                <w:sz w:val="16"/>
                <w:szCs w:val="18"/>
                <w:lang w:val="en-US"/>
              </w:rPr>
              <w:t>39.</w:t>
            </w:r>
          </w:p>
        </w:tc>
        <w:tc>
          <w:tcPr>
            <w:tcW w:w="4804" w:type="pct"/>
            <w:gridSpan w:val="10"/>
          </w:tcPr>
          <w:p w14:paraId="2D6CE8D0" w14:textId="7916CD69" w:rsidR="001C0BF5" w:rsidRPr="0010565E" w:rsidRDefault="001C0BF5" w:rsidP="001C0BF5">
            <w:pPr>
              <w:jc w:val="both"/>
              <w:rPr>
                <w:sz w:val="16"/>
                <w:szCs w:val="18"/>
              </w:rPr>
            </w:pPr>
            <w:r w:rsidRPr="0010565E">
              <w:rPr>
                <w:sz w:val="16"/>
                <w:szCs w:val="18"/>
              </w:rPr>
              <w:t>Vujić JM, Kaluđerović GN, Milovanović M, Zmejkovski BB, Volarević V, Zivić D, Durđević P, Arsenijević N, Trifunović SR. Stereospecific ligands and their complexes. Part VII. Synthesis, characterization and in vitro antitumoral activity of platinum(II) complexes with O,O'-dialkyl esters of (S,S)-ethylenediamine-N,N'-di-2-(4-methyl)pentanoic acid. Eur J Med Chem 2011; 46(9):4559-4565.</w:t>
            </w:r>
          </w:p>
        </w:tc>
      </w:tr>
      <w:tr w:rsidR="001C0BF5" w:rsidRPr="00FD4AB1" w14:paraId="6B251656" w14:textId="77777777" w:rsidTr="008E581E">
        <w:trPr>
          <w:trHeight w:val="284"/>
          <w:jc w:val="center"/>
        </w:trPr>
        <w:tc>
          <w:tcPr>
            <w:tcW w:w="196" w:type="pct"/>
            <w:vAlign w:val="center"/>
          </w:tcPr>
          <w:p w14:paraId="6E0C5F33" w14:textId="60937593" w:rsidR="001C0BF5" w:rsidRPr="00742BC7" w:rsidRDefault="001C0BF5" w:rsidP="001C0BF5">
            <w:pPr>
              <w:pStyle w:val="ListParagraph"/>
              <w:ind w:left="-2" w:right="-13" w:firstLine="1"/>
              <w:rPr>
                <w:sz w:val="16"/>
                <w:szCs w:val="18"/>
                <w:lang w:val="en-US"/>
              </w:rPr>
            </w:pPr>
            <w:r>
              <w:rPr>
                <w:sz w:val="16"/>
                <w:szCs w:val="18"/>
                <w:lang w:val="en-US"/>
              </w:rPr>
              <w:t>40.</w:t>
            </w:r>
          </w:p>
        </w:tc>
        <w:tc>
          <w:tcPr>
            <w:tcW w:w="4804" w:type="pct"/>
            <w:gridSpan w:val="10"/>
          </w:tcPr>
          <w:p w14:paraId="6BAD1C57" w14:textId="456BBF26" w:rsidR="001C0BF5" w:rsidRPr="0010565E" w:rsidRDefault="001C0BF5" w:rsidP="001C0BF5">
            <w:pPr>
              <w:jc w:val="both"/>
              <w:rPr>
                <w:sz w:val="16"/>
                <w:szCs w:val="18"/>
              </w:rPr>
            </w:pPr>
            <w:r w:rsidRPr="0010565E">
              <w:rPr>
                <w:sz w:val="16"/>
                <w:szCs w:val="18"/>
              </w:rPr>
              <w:t>D. Baskic, N. Ilic, S. Popovic, P. Djurdjevic, P. Ristic, D. Avramovic, N. Arsenijevic. In vitro induction of apoptotic cell death in chronic lymphocytic leukemia by two natural products: preliminary study. J BUON 2010; 15:732-739.</w:t>
            </w:r>
          </w:p>
        </w:tc>
      </w:tr>
      <w:tr w:rsidR="001C0BF5" w:rsidRPr="00FD4AB1" w14:paraId="0C880A29" w14:textId="77777777" w:rsidTr="008E581E">
        <w:trPr>
          <w:trHeight w:val="284"/>
          <w:jc w:val="center"/>
        </w:trPr>
        <w:tc>
          <w:tcPr>
            <w:tcW w:w="196" w:type="pct"/>
            <w:vAlign w:val="center"/>
          </w:tcPr>
          <w:p w14:paraId="70BE386D" w14:textId="14126398" w:rsidR="001C0BF5" w:rsidRPr="00742BC7" w:rsidRDefault="001C0BF5" w:rsidP="001C0BF5">
            <w:pPr>
              <w:pStyle w:val="ListParagraph"/>
              <w:ind w:left="-2" w:right="-13" w:firstLine="1"/>
              <w:rPr>
                <w:sz w:val="16"/>
                <w:szCs w:val="18"/>
                <w:lang w:val="en-US"/>
              </w:rPr>
            </w:pPr>
            <w:r>
              <w:rPr>
                <w:sz w:val="16"/>
                <w:szCs w:val="18"/>
                <w:lang w:val="en-US"/>
              </w:rPr>
              <w:t>41.</w:t>
            </w:r>
          </w:p>
        </w:tc>
        <w:tc>
          <w:tcPr>
            <w:tcW w:w="4804" w:type="pct"/>
            <w:gridSpan w:val="10"/>
          </w:tcPr>
          <w:p w14:paraId="4C87B06C" w14:textId="1DF0830B" w:rsidR="001C0BF5" w:rsidRPr="0010565E" w:rsidRDefault="001C0BF5" w:rsidP="001C0BF5">
            <w:pPr>
              <w:jc w:val="both"/>
              <w:rPr>
                <w:sz w:val="16"/>
                <w:szCs w:val="18"/>
              </w:rPr>
            </w:pPr>
            <w:r w:rsidRPr="0010565E">
              <w:rPr>
                <w:sz w:val="16"/>
                <w:szCs w:val="18"/>
              </w:rPr>
              <w:t>S. Popovic, D. Baskic, P. Djurdjevic, I. Zelen, M. Mitovic, I. Nikolic, D. Avramovic, M. Radenkovic, N. Arsenijevic. Endoplasmic reticulum stress-associated caspases-4 and -2 mediates Korbazol-induced CLL cell apoptosis. J BUON 2010; 15:783-790.</w:t>
            </w:r>
          </w:p>
        </w:tc>
      </w:tr>
      <w:tr w:rsidR="001C0BF5" w:rsidRPr="00FD4AB1" w14:paraId="5BEF6AFB" w14:textId="77777777" w:rsidTr="008E581E">
        <w:trPr>
          <w:trHeight w:val="284"/>
          <w:jc w:val="center"/>
        </w:trPr>
        <w:tc>
          <w:tcPr>
            <w:tcW w:w="196" w:type="pct"/>
            <w:vAlign w:val="center"/>
          </w:tcPr>
          <w:p w14:paraId="163F84E7" w14:textId="208373DF" w:rsidR="001C0BF5" w:rsidRPr="00742BC7" w:rsidRDefault="001C0BF5" w:rsidP="001C0BF5">
            <w:pPr>
              <w:pStyle w:val="ListParagraph"/>
              <w:ind w:left="-2" w:right="-13" w:firstLine="1"/>
              <w:rPr>
                <w:sz w:val="16"/>
                <w:szCs w:val="18"/>
                <w:lang w:val="en-US"/>
              </w:rPr>
            </w:pPr>
            <w:r>
              <w:rPr>
                <w:sz w:val="16"/>
                <w:szCs w:val="18"/>
                <w:lang w:val="en-US"/>
              </w:rPr>
              <w:t>42.</w:t>
            </w:r>
          </w:p>
        </w:tc>
        <w:tc>
          <w:tcPr>
            <w:tcW w:w="4804" w:type="pct"/>
            <w:gridSpan w:val="10"/>
          </w:tcPr>
          <w:p w14:paraId="1DDA54AE" w14:textId="59A0FF90" w:rsidR="001C0BF5" w:rsidRPr="0010565E" w:rsidRDefault="001C0BF5" w:rsidP="001C0BF5">
            <w:pPr>
              <w:jc w:val="both"/>
              <w:rPr>
                <w:sz w:val="16"/>
                <w:szCs w:val="18"/>
              </w:rPr>
            </w:pPr>
            <w:r w:rsidRPr="0010565E">
              <w:rPr>
                <w:sz w:val="16"/>
                <w:szCs w:val="18"/>
              </w:rPr>
              <w:t>Zelen I, Djurdjevic P, Popovic S, Stojanovic M, Jakovljevic V, Radivojevic S, Baskic D, Arsenijevic N. Antioxidant enzymes activities and plasma levels of oxidative stress markers in B-chronic lymphocyte leukemia patients. J BUON 2010; 15: 330-336.</w:t>
            </w:r>
          </w:p>
        </w:tc>
      </w:tr>
      <w:tr w:rsidR="001C0BF5" w:rsidRPr="00FD4AB1" w14:paraId="6C874B99" w14:textId="77777777" w:rsidTr="008E581E">
        <w:trPr>
          <w:trHeight w:val="284"/>
          <w:jc w:val="center"/>
        </w:trPr>
        <w:tc>
          <w:tcPr>
            <w:tcW w:w="196" w:type="pct"/>
            <w:vAlign w:val="center"/>
          </w:tcPr>
          <w:p w14:paraId="1C08DA28" w14:textId="6E00E795" w:rsidR="001C0BF5" w:rsidRPr="00742BC7" w:rsidRDefault="001C0BF5" w:rsidP="001C0BF5">
            <w:pPr>
              <w:pStyle w:val="ListParagraph"/>
              <w:ind w:left="-2" w:right="-13" w:firstLine="1"/>
              <w:rPr>
                <w:sz w:val="16"/>
                <w:szCs w:val="18"/>
                <w:lang w:val="en-US"/>
              </w:rPr>
            </w:pPr>
            <w:r>
              <w:rPr>
                <w:sz w:val="16"/>
                <w:szCs w:val="18"/>
                <w:lang w:val="en-US"/>
              </w:rPr>
              <w:t>43.</w:t>
            </w:r>
          </w:p>
        </w:tc>
        <w:tc>
          <w:tcPr>
            <w:tcW w:w="4804" w:type="pct"/>
            <w:gridSpan w:val="10"/>
          </w:tcPr>
          <w:p w14:paraId="1AA5FA7D" w14:textId="50C73197" w:rsidR="001C0BF5" w:rsidRPr="0010565E" w:rsidRDefault="001C0BF5" w:rsidP="001C0BF5">
            <w:pPr>
              <w:jc w:val="both"/>
              <w:rPr>
                <w:sz w:val="16"/>
                <w:szCs w:val="18"/>
              </w:rPr>
            </w:pPr>
            <w:r w:rsidRPr="0010565E">
              <w:rPr>
                <w:sz w:val="16"/>
                <w:szCs w:val="18"/>
              </w:rPr>
              <w:t>Djurdjevic P, Zelen I, Ristic P, Baskic D, Popovic S. and Arsenijevic N. Role of decreased production of Interleukin-10 and Interferon Gamma in spontaneous apoptosis of B-Chronic Lymphocytic Leukemia Lymphocytes in vitro. Archives of Medical Research 2009; 40:357-63.</w:t>
            </w:r>
            <w:r>
              <w:rPr>
                <w:sz w:val="16"/>
                <w:szCs w:val="18"/>
              </w:rPr>
              <w:t xml:space="preserve"> </w:t>
            </w:r>
            <w:r w:rsidRPr="0010565E">
              <w:rPr>
                <w:sz w:val="16"/>
                <w:szCs w:val="18"/>
              </w:rPr>
              <w:t>44.</w:t>
            </w:r>
            <w:r>
              <w:rPr>
                <w:sz w:val="16"/>
                <w:szCs w:val="18"/>
              </w:rPr>
              <w:t xml:space="preserve"> </w:t>
            </w:r>
          </w:p>
        </w:tc>
      </w:tr>
      <w:tr w:rsidR="001C0BF5" w:rsidRPr="00FD4AB1" w14:paraId="01399A76" w14:textId="77777777" w:rsidTr="008E581E">
        <w:trPr>
          <w:trHeight w:val="284"/>
          <w:jc w:val="center"/>
        </w:trPr>
        <w:tc>
          <w:tcPr>
            <w:tcW w:w="196" w:type="pct"/>
            <w:vAlign w:val="center"/>
          </w:tcPr>
          <w:p w14:paraId="1EA2D185" w14:textId="33C13A76" w:rsidR="001C0BF5" w:rsidRPr="00742BC7" w:rsidRDefault="001C0BF5" w:rsidP="001C0BF5">
            <w:pPr>
              <w:pStyle w:val="ListParagraph"/>
              <w:ind w:left="-2" w:right="-13" w:firstLine="1"/>
              <w:rPr>
                <w:sz w:val="16"/>
                <w:szCs w:val="18"/>
                <w:lang w:val="en-US"/>
              </w:rPr>
            </w:pPr>
            <w:r w:rsidRPr="00A804D4">
              <w:rPr>
                <w:sz w:val="16"/>
                <w:szCs w:val="18"/>
              </w:rPr>
              <w:t xml:space="preserve">44. </w:t>
            </w:r>
          </w:p>
        </w:tc>
        <w:tc>
          <w:tcPr>
            <w:tcW w:w="4804" w:type="pct"/>
            <w:gridSpan w:val="10"/>
          </w:tcPr>
          <w:p w14:paraId="674C9D40" w14:textId="2B511A4D" w:rsidR="001C0BF5" w:rsidRPr="0010565E" w:rsidRDefault="001C0BF5" w:rsidP="001C0BF5">
            <w:pPr>
              <w:jc w:val="both"/>
              <w:rPr>
                <w:sz w:val="16"/>
                <w:szCs w:val="18"/>
              </w:rPr>
            </w:pPr>
            <w:r w:rsidRPr="0010565E">
              <w:rPr>
                <w:sz w:val="16"/>
                <w:szCs w:val="18"/>
              </w:rPr>
              <w:t>Djurdjevic P, Zelen I, Ristic P, Jovanovic I, Jakovljevic V, Baskic D, Popovic S. and Arsenijevic N. Oxidative stress accelerate spontaneous apoptosis of B-chronic lymphocytic leukemia lymphocytes. J BUON 2009; 14(2):281-7.</w:t>
            </w:r>
          </w:p>
        </w:tc>
      </w:tr>
      <w:tr w:rsidR="001C0BF5" w:rsidRPr="00FD4AB1" w14:paraId="20C12555" w14:textId="77777777" w:rsidTr="008E581E">
        <w:trPr>
          <w:trHeight w:val="284"/>
          <w:jc w:val="center"/>
        </w:trPr>
        <w:tc>
          <w:tcPr>
            <w:tcW w:w="196" w:type="pct"/>
            <w:vAlign w:val="center"/>
          </w:tcPr>
          <w:p w14:paraId="76994186" w14:textId="16EC9A1C" w:rsidR="001C0BF5" w:rsidRPr="00742BC7" w:rsidRDefault="001C0BF5" w:rsidP="001C0BF5">
            <w:pPr>
              <w:pStyle w:val="ListParagraph"/>
              <w:ind w:left="-2" w:right="-13" w:firstLine="1"/>
              <w:rPr>
                <w:sz w:val="16"/>
                <w:szCs w:val="18"/>
                <w:lang w:val="en-US"/>
              </w:rPr>
            </w:pPr>
            <w:r>
              <w:rPr>
                <w:sz w:val="16"/>
                <w:szCs w:val="18"/>
                <w:lang w:val="en-US"/>
              </w:rPr>
              <w:t>45.</w:t>
            </w:r>
          </w:p>
        </w:tc>
        <w:tc>
          <w:tcPr>
            <w:tcW w:w="4804" w:type="pct"/>
            <w:gridSpan w:val="10"/>
          </w:tcPr>
          <w:p w14:paraId="7073AD02" w14:textId="245F9B17" w:rsidR="001C0BF5" w:rsidRPr="0010565E" w:rsidRDefault="001C0BF5" w:rsidP="001C0BF5">
            <w:pPr>
              <w:jc w:val="both"/>
              <w:rPr>
                <w:sz w:val="16"/>
                <w:szCs w:val="18"/>
              </w:rPr>
            </w:pPr>
            <w:r w:rsidRPr="0010565E">
              <w:rPr>
                <w:sz w:val="16"/>
                <w:szCs w:val="18"/>
              </w:rPr>
              <w:t>Bugarcić ZD, Petrović B, Bugarcić ZM, Janković SM, Janković SV, Lukić G, Novaković M, Kostović V, Popović S, Djurdjević P, Baskić D. and Arsenijević N. Effects of cisplatin and other Pt(II) complexes on spontaneous motility of isolated human oviduct. Toxicol In Vitro 2008; 22(8):1878-82.</w:t>
            </w:r>
          </w:p>
        </w:tc>
      </w:tr>
      <w:tr w:rsidR="001C0BF5" w:rsidRPr="00FD4AB1" w14:paraId="40003CCC" w14:textId="77777777" w:rsidTr="008E581E">
        <w:trPr>
          <w:trHeight w:val="284"/>
          <w:jc w:val="center"/>
        </w:trPr>
        <w:tc>
          <w:tcPr>
            <w:tcW w:w="196" w:type="pct"/>
            <w:vAlign w:val="center"/>
          </w:tcPr>
          <w:p w14:paraId="12756F6C" w14:textId="0DE0E477" w:rsidR="001C0BF5" w:rsidRPr="00742BC7" w:rsidRDefault="001C0BF5" w:rsidP="001C0BF5">
            <w:pPr>
              <w:pStyle w:val="ListParagraph"/>
              <w:ind w:left="-2" w:right="-13" w:firstLine="1"/>
              <w:rPr>
                <w:sz w:val="16"/>
                <w:szCs w:val="18"/>
                <w:lang w:val="en-US"/>
              </w:rPr>
            </w:pPr>
            <w:r>
              <w:rPr>
                <w:sz w:val="16"/>
                <w:szCs w:val="18"/>
                <w:lang w:val="en-US"/>
              </w:rPr>
              <w:t>46.</w:t>
            </w:r>
          </w:p>
        </w:tc>
        <w:tc>
          <w:tcPr>
            <w:tcW w:w="4804" w:type="pct"/>
            <w:gridSpan w:val="10"/>
          </w:tcPr>
          <w:p w14:paraId="3E403363" w14:textId="6B4FAF4F" w:rsidR="001C0BF5" w:rsidRPr="00EC1148" w:rsidRDefault="001C0BF5" w:rsidP="001C0BF5">
            <w:pPr>
              <w:jc w:val="both"/>
              <w:rPr>
                <w:sz w:val="16"/>
                <w:szCs w:val="18"/>
              </w:rPr>
            </w:pPr>
            <w:r w:rsidRPr="0010565E">
              <w:rPr>
                <w:sz w:val="16"/>
                <w:szCs w:val="18"/>
              </w:rPr>
              <w:t>Djurdjevic P, Radovanovic D, Sretenovic S, Necin-Jovanovic Z, Zivic D, Bogojevic R, Djukic S. and Andjelkovic N. Burkitt’s lymphoma as possible cause of acute abdomen–case report. Ser J Exp Clin Res 2008; 9(3):111–115.</w:t>
            </w:r>
          </w:p>
        </w:tc>
      </w:tr>
      <w:tr w:rsidR="00C64CFC" w:rsidRPr="00FD4AB1" w14:paraId="3FC606D1" w14:textId="77777777">
        <w:trPr>
          <w:trHeight w:val="284"/>
          <w:jc w:val="center"/>
        </w:trPr>
        <w:tc>
          <w:tcPr>
            <w:tcW w:w="5000" w:type="pct"/>
            <w:gridSpan w:val="11"/>
            <w:vAlign w:val="center"/>
          </w:tcPr>
          <w:p w14:paraId="158238B4" w14:textId="77777777" w:rsidR="00C64CFC" w:rsidRPr="00C367B7" w:rsidRDefault="00C64CFC" w:rsidP="00C64CFC">
            <w:pPr>
              <w:rPr>
                <w:sz w:val="18"/>
                <w:szCs w:val="18"/>
                <w:lang w:val="en-US"/>
              </w:rPr>
            </w:pPr>
            <w:r>
              <w:rPr>
                <w:sz w:val="18"/>
                <w:szCs w:val="18"/>
                <w:lang w:val="sr-Cyrl-CS"/>
              </w:rPr>
              <w:t xml:space="preserve">Aggregate data on scientific and </w:t>
            </w:r>
            <w:r w:rsidRPr="00C367B7">
              <w:rPr>
                <w:sz w:val="18"/>
                <w:szCs w:val="18"/>
                <w:lang w:val="sr-Cyrl-CS"/>
              </w:rPr>
              <w:t>artistic and professional activities of teachers</w:t>
            </w:r>
            <w:r>
              <w:rPr>
                <w:sz w:val="18"/>
                <w:szCs w:val="18"/>
                <w:lang w:val="en-US"/>
              </w:rPr>
              <w:t>, respectively</w:t>
            </w:r>
          </w:p>
        </w:tc>
      </w:tr>
      <w:tr w:rsidR="00C64CFC" w:rsidRPr="00FD4AB1" w14:paraId="64097988" w14:textId="77777777" w:rsidTr="001C0BF5">
        <w:trPr>
          <w:trHeight w:val="397"/>
          <w:jc w:val="center"/>
        </w:trPr>
        <w:tc>
          <w:tcPr>
            <w:tcW w:w="1554" w:type="pct"/>
            <w:gridSpan w:val="5"/>
            <w:vMerge w:val="restart"/>
            <w:vAlign w:val="center"/>
          </w:tcPr>
          <w:p w14:paraId="2B0046F6" w14:textId="77777777" w:rsidR="00C64CFC" w:rsidRPr="00FD4AB1" w:rsidRDefault="00C64CFC" w:rsidP="00C64CFC">
            <w:pPr>
              <w:rPr>
                <w:sz w:val="18"/>
                <w:szCs w:val="18"/>
                <w:lang w:val="sr-Cyrl-CS"/>
              </w:rPr>
            </w:pPr>
            <w:r w:rsidRPr="00C367B7">
              <w:rPr>
                <w:sz w:val="18"/>
                <w:szCs w:val="18"/>
                <w:lang w:val="sr-Cyrl-CS"/>
              </w:rPr>
              <w:t>Total number of citations</w:t>
            </w:r>
          </w:p>
        </w:tc>
        <w:tc>
          <w:tcPr>
            <w:tcW w:w="1254" w:type="pct"/>
            <w:gridSpan w:val="3"/>
            <w:vAlign w:val="center"/>
          </w:tcPr>
          <w:p w14:paraId="44AF0656" w14:textId="77777777" w:rsidR="00C64CFC" w:rsidRPr="00E706ED" w:rsidRDefault="00C64CFC" w:rsidP="00C64CFC">
            <w:pPr>
              <w:rPr>
                <w:sz w:val="14"/>
                <w:szCs w:val="18"/>
              </w:rPr>
            </w:pPr>
            <w:r w:rsidRPr="00E706ED">
              <w:rPr>
                <w:sz w:val="16"/>
                <w:szCs w:val="18"/>
              </w:rPr>
              <w:t xml:space="preserve">Science Citation Index, </w:t>
            </w:r>
            <w:r w:rsidRPr="00E706ED">
              <w:rPr>
                <w:sz w:val="16"/>
                <w:szCs w:val="18"/>
              </w:rPr>
              <w:br/>
              <w:t>Web of Science</w:t>
            </w:r>
          </w:p>
        </w:tc>
        <w:tc>
          <w:tcPr>
            <w:tcW w:w="2192" w:type="pct"/>
            <w:gridSpan w:val="3"/>
            <w:vAlign w:val="center"/>
          </w:tcPr>
          <w:p w14:paraId="0992E936" w14:textId="6A742005" w:rsidR="00C64CFC" w:rsidRPr="00742BC7" w:rsidRDefault="00C64CFC" w:rsidP="00C64CFC">
            <w:pPr>
              <w:rPr>
                <w:szCs w:val="18"/>
              </w:rPr>
            </w:pPr>
          </w:p>
        </w:tc>
      </w:tr>
      <w:tr w:rsidR="00C64CFC" w:rsidRPr="00FD4AB1" w14:paraId="2A4C7AC9" w14:textId="77777777" w:rsidTr="001C0BF5">
        <w:trPr>
          <w:trHeight w:val="397"/>
          <w:jc w:val="center"/>
        </w:trPr>
        <w:tc>
          <w:tcPr>
            <w:tcW w:w="1554" w:type="pct"/>
            <w:gridSpan w:val="5"/>
            <w:vMerge/>
            <w:vAlign w:val="center"/>
          </w:tcPr>
          <w:p w14:paraId="5A884A18" w14:textId="77777777" w:rsidR="00C64CFC" w:rsidRPr="00FD4AB1" w:rsidRDefault="00C64CFC" w:rsidP="00C64CFC">
            <w:pPr>
              <w:rPr>
                <w:sz w:val="18"/>
                <w:szCs w:val="18"/>
                <w:lang w:val="sr-Cyrl-CS"/>
              </w:rPr>
            </w:pPr>
          </w:p>
        </w:tc>
        <w:tc>
          <w:tcPr>
            <w:tcW w:w="1254" w:type="pct"/>
            <w:gridSpan w:val="3"/>
            <w:vAlign w:val="center"/>
          </w:tcPr>
          <w:p w14:paraId="398F65F1" w14:textId="77777777" w:rsidR="00C64CFC" w:rsidRPr="00E706ED" w:rsidRDefault="00C64CFC" w:rsidP="00C64CFC">
            <w:pPr>
              <w:rPr>
                <w:sz w:val="16"/>
                <w:szCs w:val="18"/>
              </w:rPr>
            </w:pPr>
            <w:r w:rsidRPr="00DF2A27">
              <w:rPr>
                <w:sz w:val="16"/>
                <w:szCs w:val="18"/>
              </w:rPr>
              <w:t>Scopus</w:t>
            </w:r>
          </w:p>
        </w:tc>
        <w:tc>
          <w:tcPr>
            <w:tcW w:w="2192" w:type="pct"/>
            <w:gridSpan w:val="3"/>
            <w:vAlign w:val="center"/>
          </w:tcPr>
          <w:p w14:paraId="4D46A59E" w14:textId="75CD9258" w:rsidR="00C64CFC" w:rsidRPr="0019063F" w:rsidRDefault="00C64CFC" w:rsidP="00C64CFC">
            <w:pPr>
              <w:rPr>
                <w:lang w:val="en-US"/>
              </w:rPr>
            </w:pPr>
          </w:p>
        </w:tc>
      </w:tr>
      <w:tr w:rsidR="00C64CFC" w:rsidRPr="00FD4AB1" w14:paraId="4E04E3AF" w14:textId="77777777" w:rsidTr="001C0BF5">
        <w:trPr>
          <w:trHeight w:val="299"/>
          <w:jc w:val="center"/>
        </w:trPr>
        <w:tc>
          <w:tcPr>
            <w:tcW w:w="1554" w:type="pct"/>
            <w:gridSpan w:val="5"/>
            <w:vAlign w:val="center"/>
          </w:tcPr>
          <w:p w14:paraId="530F496F" w14:textId="77777777" w:rsidR="00C64CFC" w:rsidRPr="005462B4" w:rsidRDefault="00C64CFC" w:rsidP="00C64CFC">
            <w:pPr>
              <w:rPr>
                <w:sz w:val="18"/>
                <w:szCs w:val="18"/>
              </w:rPr>
            </w:pPr>
            <w:r w:rsidRPr="00C367B7">
              <w:rPr>
                <w:sz w:val="18"/>
                <w:szCs w:val="18"/>
                <w:lang w:val="sr-Cyrl-CS"/>
              </w:rPr>
              <w:t>Total number of papers with SCI or (SSCI) in the last 10 years</w:t>
            </w:r>
          </w:p>
        </w:tc>
        <w:tc>
          <w:tcPr>
            <w:tcW w:w="3446" w:type="pct"/>
            <w:gridSpan w:val="6"/>
            <w:vAlign w:val="center"/>
          </w:tcPr>
          <w:p w14:paraId="0C810E0E" w14:textId="4969387D" w:rsidR="00C64CFC" w:rsidRPr="00742BC7" w:rsidRDefault="0010565E" w:rsidP="00C64CFC">
            <w:pPr>
              <w:rPr>
                <w:b/>
                <w:sz w:val="18"/>
                <w:szCs w:val="18"/>
              </w:rPr>
            </w:pPr>
            <w:r>
              <w:rPr>
                <w:b/>
                <w:sz w:val="18"/>
                <w:szCs w:val="18"/>
              </w:rPr>
              <w:t>37</w:t>
            </w:r>
          </w:p>
        </w:tc>
      </w:tr>
      <w:tr w:rsidR="00C64CFC" w:rsidRPr="00FD4AB1" w14:paraId="7A2176EA" w14:textId="77777777" w:rsidTr="001C0BF5">
        <w:trPr>
          <w:trHeight w:val="284"/>
          <w:jc w:val="center"/>
        </w:trPr>
        <w:tc>
          <w:tcPr>
            <w:tcW w:w="1554" w:type="pct"/>
            <w:gridSpan w:val="5"/>
            <w:vMerge w:val="restart"/>
            <w:vAlign w:val="center"/>
          </w:tcPr>
          <w:p w14:paraId="2C9F9E0C" w14:textId="77777777" w:rsidR="00C64CFC" w:rsidRPr="00FD4AB1" w:rsidRDefault="00C64CFC" w:rsidP="00C64CFC">
            <w:pPr>
              <w:rPr>
                <w:sz w:val="18"/>
                <w:szCs w:val="18"/>
                <w:lang w:val="sr-Cyrl-CS"/>
              </w:rPr>
            </w:pPr>
            <w:r w:rsidRPr="00C367B7">
              <w:rPr>
                <w:sz w:val="18"/>
                <w:szCs w:val="18"/>
                <w:lang w:val="sr-Cyrl-CS"/>
              </w:rPr>
              <w:t>Current participation in projects</w:t>
            </w:r>
          </w:p>
        </w:tc>
        <w:tc>
          <w:tcPr>
            <w:tcW w:w="667" w:type="pct"/>
            <w:gridSpan w:val="2"/>
            <w:vMerge w:val="restart"/>
            <w:vAlign w:val="center"/>
          </w:tcPr>
          <w:p w14:paraId="027EF44D" w14:textId="64A8FF3B" w:rsidR="00C64CFC" w:rsidRPr="0010565E" w:rsidRDefault="0010565E" w:rsidP="00C64CFC">
            <w:pPr>
              <w:jc w:val="center"/>
              <w:rPr>
                <w:sz w:val="18"/>
                <w:szCs w:val="18"/>
                <w:lang w:val="sr-Latn-RS"/>
              </w:rPr>
            </w:pPr>
            <w:r>
              <w:rPr>
                <w:sz w:val="18"/>
                <w:szCs w:val="18"/>
                <w:lang w:val="sr-Latn-RS"/>
              </w:rPr>
              <w:t>2</w:t>
            </w:r>
          </w:p>
        </w:tc>
        <w:tc>
          <w:tcPr>
            <w:tcW w:w="587" w:type="pct"/>
            <w:vAlign w:val="center"/>
          </w:tcPr>
          <w:p w14:paraId="5B6EDB74" w14:textId="77777777" w:rsidR="00C64CFC" w:rsidRPr="00C367B7" w:rsidRDefault="00C64CFC" w:rsidP="00C64CFC">
            <w:pPr>
              <w:rPr>
                <w:sz w:val="16"/>
                <w:szCs w:val="18"/>
                <w:lang w:val="en-US"/>
              </w:rPr>
            </w:pPr>
            <w:r>
              <w:rPr>
                <w:sz w:val="16"/>
                <w:szCs w:val="18"/>
                <w:lang w:val="en-US"/>
              </w:rPr>
              <w:t>National</w:t>
            </w:r>
          </w:p>
        </w:tc>
        <w:tc>
          <w:tcPr>
            <w:tcW w:w="2192" w:type="pct"/>
            <w:gridSpan w:val="3"/>
            <w:vAlign w:val="center"/>
          </w:tcPr>
          <w:p w14:paraId="46E5D4CC" w14:textId="425462E2" w:rsidR="00C64CFC" w:rsidRPr="00A0173A" w:rsidRDefault="0010565E" w:rsidP="00C64CFC">
            <w:pPr>
              <w:pStyle w:val="BodyText"/>
              <w:tabs>
                <w:tab w:val="left" w:pos="1905"/>
              </w:tabs>
              <w:ind w:left="128"/>
              <w:rPr>
                <w:rFonts w:ascii="Times New Roman" w:hAnsi="Times New Roman"/>
                <w:b/>
                <w:sz w:val="18"/>
                <w:szCs w:val="18"/>
                <w:lang w:val="en-US"/>
              </w:rPr>
            </w:pPr>
            <w:r>
              <w:rPr>
                <w:rFonts w:ascii="Times New Roman" w:hAnsi="Times New Roman"/>
                <w:b/>
                <w:sz w:val="18"/>
                <w:szCs w:val="18"/>
                <w:lang w:val="en-US"/>
              </w:rPr>
              <w:t>2</w:t>
            </w:r>
          </w:p>
        </w:tc>
      </w:tr>
      <w:tr w:rsidR="00C64CFC" w:rsidRPr="00FD4AB1" w14:paraId="056A155E" w14:textId="77777777" w:rsidTr="001C0BF5">
        <w:trPr>
          <w:trHeight w:val="284"/>
          <w:jc w:val="center"/>
        </w:trPr>
        <w:tc>
          <w:tcPr>
            <w:tcW w:w="1554" w:type="pct"/>
            <w:gridSpan w:val="5"/>
            <w:vMerge/>
            <w:vAlign w:val="center"/>
          </w:tcPr>
          <w:p w14:paraId="70DBE2EB" w14:textId="77777777" w:rsidR="00C64CFC" w:rsidRPr="00FD4AB1" w:rsidRDefault="00C64CFC" w:rsidP="00C64CFC">
            <w:pPr>
              <w:rPr>
                <w:sz w:val="18"/>
                <w:szCs w:val="18"/>
                <w:lang w:val="sr-Cyrl-CS"/>
              </w:rPr>
            </w:pPr>
          </w:p>
        </w:tc>
        <w:tc>
          <w:tcPr>
            <w:tcW w:w="667" w:type="pct"/>
            <w:gridSpan w:val="2"/>
            <w:vMerge/>
            <w:vAlign w:val="center"/>
          </w:tcPr>
          <w:p w14:paraId="3E9D5193" w14:textId="77777777" w:rsidR="00C64CFC" w:rsidRPr="00A0173A" w:rsidRDefault="00C64CFC" w:rsidP="00C64CFC">
            <w:pPr>
              <w:jc w:val="center"/>
              <w:rPr>
                <w:b/>
                <w:szCs w:val="18"/>
                <w:lang w:val="en-US"/>
              </w:rPr>
            </w:pPr>
          </w:p>
        </w:tc>
        <w:tc>
          <w:tcPr>
            <w:tcW w:w="587" w:type="pct"/>
            <w:vAlign w:val="center"/>
          </w:tcPr>
          <w:p w14:paraId="344F4626" w14:textId="77777777" w:rsidR="00C64CFC" w:rsidRPr="00C367B7" w:rsidRDefault="00C64CFC" w:rsidP="00C64CFC">
            <w:pPr>
              <w:rPr>
                <w:sz w:val="16"/>
                <w:szCs w:val="18"/>
                <w:lang w:val="en-US"/>
              </w:rPr>
            </w:pPr>
            <w:r>
              <w:rPr>
                <w:sz w:val="16"/>
                <w:szCs w:val="18"/>
                <w:lang w:val="en-US"/>
              </w:rPr>
              <w:t>International</w:t>
            </w:r>
          </w:p>
        </w:tc>
        <w:tc>
          <w:tcPr>
            <w:tcW w:w="2192" w:type="pct"/>
            <w:gridSpan w:val="3"/>
            <w:vAlign w:val="center"/>
          </w:tcPr>
          <w:p w14:paraId="60430029" w14:textId="77777777" w:rsidR="00C64CFC" w:rsidRPr="00A0173A" w:rsidRDefault="00C64CFC" w:rsidP="00C64CFC">
            <w:pPr>
              <w:pStyle w:val="BodyText"/>
              <w:tabs>
                <w:tab w:val="left" w:pos="1905"/>
              </w:tabs>
              <w:ind w:left="128"/>
              <w:rPr>
                <w:rFonts w:ascii="Times New Roman" w:hAnsi="Times New Roman"/>
                <w:b/>
                <w:sz w:val="20"/>
                <w:szCs w:val="18"/>
                <w:lang w:val="en-US"/>
              </w:rPr>
            </w:pPr>
          </w:p>
        </w:tc>
      </w:tr>
      <w:tr w:rsidR="00C64CFC" w:rsidRPr="00FD4AB1" w14:paraId="693CB281" w14:textId="77777777" w:rsidTr="001C0BF5">
        <w:trPr>
          <w:trHeight w:val="540"/>
          <w:jc w:val="center"/>
        </w:trPr>
        <w:tc>
          <w:tcPr>
            <w:tcW w:w="1069" w:type="pct"/>
            <w:gridSpan w:val="3"/>
            <w:vAlign w:val="center"/>
          </w:tcPr>
          <w:p w14:paraId="51C25CE9" w14:textId="77777777" w:rsidR="00C64CFC" w:rsidRPr="00FD4AB1" w:rsidRDefault="00C64CFC" w:rsidP="00C64CFC">
            <w:pPr>
              <w:rPr>
                <w:sz w:val="18"/>
                <w:szCs w:val="18"/>
                <w:lang w:val="sr-Cyrl-CS"/>
              </w:rPr>
            </w:pPr>
            <w:r>
              <w:rPr>
                <w:sz w:val="18"/>
                <w:szCs w:val="18"/>
                <w:lang w:val="en-US"/>
              </w:rPr>
              <w:t>Training</w:t>
            </w:r>
            <w:r w:rsidRPr="00FD4AB1">
              <w:rPr>
                <w:sz w:val="18"/>
                <w:szCs w:val="18"/>
                <w:lang w:val="sr-Cyrl-CS"/>
              </w:rPr>
              <w:t xml:space="preserve"> </w:t>
            </w:r>
          </w:p>
        </w:tc>
        <w:tc>
          <w:tcPr>
            <w:tcW w:w="3931" w:type="pct"/>
            <w:gridSpan w:val="8"/>
            <w:vAlign w:val="center"/>
          </w:tcPr>
          <w:p w14:paraId="28734577" w14:textId="4572853F" w:rsidR="00C64CFC" w:rsidRPr="006F7FE9" w:rsidRDefault="00C64CFC" w:rsidP="00C64CFC">
            <w:pPr>
              <w:rPr>
                <w:sz w:val="16"/>
                <w:szCs w:val="16"/>
                <w:lang w:val="sr-Cyrl-CS"/>
              </w:rPr>
            </w:pPr>
          </w:p>
        </w:tc>
      </w:tr>
      <w:tr w:rsidR="00C64CFC" w:rsidRPr="00FD4AB1" w14:paraId="2C4C5741" w14:textId="77777777" w:rsidTr="001C0BF5">
        <w:trPr>
          <w:trHeight w:val="385"/>
          <w:jc w:val="center"/>
        </w:trPr>
        <w:tc>
          <w:tcPr>
            <w:tcW w:w="1069" w:type="pct"/>
            <w:gridSpan w:val="3"/>
            <w:vAlign w:val="center"/>
          </w:tcPr>
          <w:p w14:paraId="5898FB9E" w14:textId="77777777" w:rsidR="00C64CFC" w:rsidRPr="00FD4AB1" w:rsidRDefault="00C64CFC" w:rsidP="00C64CFC">
            <w:pPr>
              <w:rPr>
                <w:sz w:val="18"/>
                <w:szCs w:val="18"/>
                <w:lang w:val="sr-Cyrl-CS"/>
              </w:rPr>
            </w:pPr>
            <w:r w:rsidRPr="00C367B7">
              <w:rPr>
                <w:sz w:val="18"/>
                <w:szCs w:val="18"/>
                <w:lang w:val="sr-Cyrl-CS"/>
              </w:rPr>
              <w:t>Other relevant data</w:t>
            </w:r>
          </w:p>
        </w:tc>
        <w:tc>
          <w:tcPr>
            <w:tcW w:w="3931" w:type="pct"/>
            <w:gridSpan w:val="8"/>
            <w:vAlign w:val="center"/>
          </w:tcPr>
          <w:p w14:paraId="7FF9C6CB" w14:textId="556E9821" w:rsidR="00C64CFC" w:rsidRPr="006F7FE9" w:rsidRDefault="00C64CFC" w:rsidP="00C64CFC">
            <w:pPr>
              <w:rPr>
                <w:sz w:val="16"/>
                <w:szCs w:val="16"/>
                <w:lang w:val="sr-Cyrl-CS"/>
              </w:rPr>
            </w:pPr>
          </w:p>
        </w:tc>
      </w:tr>
    </w:tbl>
    <w:p w14:paraId="07BC15AF" w14:textId="77777777" w:rsidR="00FD4AB1" w:rsidRPr="00FD4AB1" w:rsidRDefault="00FD4AB1" w:rsidP="00D4642C"/>
    <w:sectPr w:rsidR="00FD4AB1" w:rsidRPr="00FD4AB1" w:rsidSect="00E81A6D">
      <w:footerReference w:type="default" r:id="rId8"/>
      <w:pgSz w:w="11909" w:h="16834" w:code="9"/>
      <w:pgMar w:top="567" w:right="567" w:bottom="567" w:left="567" w:header="720" w:footer="25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6E2DCC" w14:textId="77777777" w:rsidR="001B6D7A" w:rsidRPr="003C483B" w:rsidRDefault="001B6D7A" w:rsidP="00E81A6D">
      <w:r>
        <w:separator/>
      </w:r>
    </w:p>
  </w:endnote>
  <w:endnote w:type="continuationSeparator" w:id="0">
    <w:p w14:paraId="46A81193" w14:textId="77777777" w:rsidR="001B6D7A" w:rsidRPr="003C483B" w:rsidRDefault="001B6D7A" w:rsidP="00E81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merican Typewriter YU">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utch">
    <w:altName w:val="Times New Roman"/>
    <w:charset w:val="00"/>
    <w:family w:val="auto"/>
    <w:pitch w:val="variable"/>
    <w:sig w:usb0="00000001" w:usb1="00000000" w:usb2="00000000" w:usb3="00000000" w:csb0="0000001B"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120C2" w14:textId="77777777" w:rsidR="007736FD" w:rsidRPr="002E2930" w:rsidRDefault="007736FD" w:rsidP="00E81A6D">
    <w:pPr>
      <w:pStyle w:val="Footer"/>
      <w:jc w:val="both"/>
      <w:rPr>
        <w:sz w:val="12"/>
        <w:szCs w:val="16"/>
      </w:rPr>
    </w:pPr>
    <w:r w:rsidRPr="002E2930">
      <w:rPr>
        <w:sz w:val="12"/>
        <w:szCs w:val="16"/>
      </w:rPr>
      <w:t xml:space="preserve">Медицински факултет Универзитета у Крагујевцу, Светозара Марковића 69, 34000 Крагујевац, Србија, </w:t>
    </w:r>
    <w:r w:rsidRPr="00833AD7">
      <w:rPr>
        <w:sz w:val="12"/>
        <w:szCs w:val="16"/>
        <w:lang w:val="ru-RU"/>
      </w:rPr>
      <w:t xml:space="preserve"> </w:t>
    </w:r>
    <w:r w:rsidRPr="002E2930">
      <w:rPr>
        <w:sz w:val="12"/>
        <w:szCs w:val="16"/>
      </w:rPr>
      <w:t xml:space="preserve">тел.:034/306-800, факс: 034/306-800 лок.112,  email: </w:t>
    </w:r>
    <w:hyperlink r:id="rId1" w:history="1">
      <w:r w:rsidRPr="002E2930">
        <w:rPr>
          <w:rStyle w:val="Hyperlink"/>
          <w:color w:val="auto"/>
          <w:sz w:val="12"/>
          <w:szCs w:val="16"/>
          <w:u w:val="none"/>
        </w:rPr>
        <w:t>dekanat@medf.kg.ac.rs</w:t>
      </w:r>
    </w:hyperlink>
    <w:r w:rsidRPr="002E2930">
      <w:rPr>
        <w:sz w:val="12"/>
        <w:szCs w:val="16"/>
      </w:rPr>
      <w:t xml:space="preserve">, web: </w:t>
    </w:r>
    <w:hyperlink r:id="rId2" w:history="1">
      <w:r w:rsidRPr="002E2930">
        <w:rPr>
          <w:rStyle w:val="Hyperlink"/>
          <w:color w:val="auto"/>
          <w:sz w:val="12"/>
          <w:szCs w:val="16"/>
          <w:u w:val="none"/>
        </w:rPr>
        <w:t>www.medf.kg.ac.rs</w:t>
      </w:r>
    </w:hyperlink>
  </w:p>
  <w:p w14:paraId="4092960E" w14:textId="77777777" w:rsidR="007736FD" w:rsidRPr="00E81A6D" w:rsidRDefault="007736FD" w:rsidP="00E81A6D">
    <w:pPr>
      <w:pStyle w:val="Footer"/>
      <w:jc w:val="both"/>
      <w:rPr>
        <w:sz w:val="12"/>
        <w:szCs w:val="16"/>
      </w:rPr>
    </w:pPr>
    <w:r w:rsidRPr="002E2930">
      <w:rPr>
        <w:sz w:val="12"/>
        <w:szCs w:val="16"/>
        <w:lang w:val="sr-Cyrl-CS"/>
      </w:rPr>
      <w:t xml:space="preserve">Medical Faculty, University of Kragujevac, Svetozara Markovica 69, 34000 Kragujevac, Serbia </w:t>
    </w:r>
    <w:r w:rsidRPr="00833AD7">
      <w:rPr>
        <w:sz w:val="12"/>
        <w:szCs w:val="16"/>
      </w:rPr>
      <w:t xml:space="preserve"> </w:t>
    </w:r>
    <w:r w:rsidRPr="002E2930">
      <w:rPr>
        <w:sz w:val="12"/>
        <w:szCs w:val="16"/>
        <w:lang w:val="sr-Cyrl-CS"/>
      </w:rPr>
      <w:t xml:space="preserve">Phone +381 34 306 800, </w:t>
    </w:r>
    <w:r w:rsidRPr="00833AD7">
      <w:rPr>
        <w:sz w:val="12"/>
        <w:szCs w:val="16"/>
      </w:rPr>
      <w:t>Fax:</w:t>
    </w:r>
    <w:r w:rsidRPr="002E2930">
      <w:rPr>
        <w:sz w:val="12"/>
        <w:szCs w:val="16"/>
        <w:lang w:val="sr-Cyrl-CS"/>
      </w:rPr>
      <w:t xml:space="preserve"> +381 34 306 800</w:t>
    </w:r>
    <w:r w:rsidRPr="00833AD7">
      <w:rPr>
        <w:sz w:val="12"/>
        <w:szCs w:val="16"/>
      </w:rPr>
      <w:t xml:space="preserve"> ext.112, </w:t>
    </w:r>
    <w:r w:rsidRPr="002E2930">
      <w:rPr>
        <w:sz w:val="12"/>
        <w:szCs w:val="16"/>
      </w:rPr>
      <w:t xml:space="preserve">email: </w:t>
    </w:r>
    <w:hyperlink r:id="rId3" w:history="1">
      <w:r w:rsidRPr="002E2930">
        <w:rPr>
          <w:rStyle w:val="Hyperlink"/>
          <w:color w:val="auto"/>
          <w:sz w:val="12"/>
          <w:szCs w:val="16"/>
          <w:u w:val="none"/>
        </w:rPr>
        <w:t>dekanat@medf.kg.ac.rs</w:t>
      </w:r>
    </w:hyperlink>
    <w:r w:rsidRPr="002E2930">
      <w:rPr>
        <w:sz w:val="12"/>
        <w:szCs w:val="16"/>
      </w:rPr>
      <w:t xml:space="preserve">, web: </w:t>
    </w:r>
    <w:hyperlink r:id="rId4" w:history="1">
      <w:r w:rsidRPr="002E2930">
        <w:rPr>
          <w:rStyle w:val="Hyperlink"/>
          <w:color w:val="auto"/>
          <w:sz w:val="12"/>
          <w:szCs w:val="16"/>
          <w:u w:val="none"/>
        </w:rPr>
        <w:t>www.medf.kg.ac.rs</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2FA065" w14:textId="77777777" w:rsidR="001B6D7A" w:rsidRPr="003C483B" w:rsidRDefault="001B6D7A" w:rsidP="00E81A6D">
      <w:r>
        <w:separator/>
      </w:r>
    </w:p>
  </w:footnote>
  <w:footnote w:type="continuationSeparator" w:id="0">
    <w:p w14:paraId="1B199A0E" w14:textId="77777777" w:rsidR="001B6D7A" w:rsidRPr="003C483B" w:rsidRDefault="001B6D7A" w:rsidP="00E81A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2459D"/>
    <w:multiLevelType w:val="hybridMultilevel"/>
    <w:tmpl w:val="CCD81A00"/>
    <w:lvl w:ilvl="0" w:tplc="0409000F">
      <w:start w:val="1"/>
      <w:numFmt w:val="decimal"/>
      <w:lvlText w:val="%1."/>
      <w:lvlJc w:val="left"/>
      <w:pPr>
        <w:tabs>
          <w:tab w:val="num" w:pos="360"/>
        </w:tabs>
        <w:ind w:left="360" w:hanging="360"/>
      </w:pPr>
    </w:lvl>
    <w:lvl w:ilvl="1" w:tplc="081A0019" w:tentative="1">
      <w:start w:val="1"/>
      <w:numFmt w:val="lowerLetter"/>
      <w:lvlText w:val="%2."/>
      <w:lvlJc w:val="left"/>
      <w:pPr>
        <w:tabs>
          <w:tab w:val="num" w:pos="1080"/>
        </w:tabs>
        <w:ind w:left="1080" w:hanging="360"/>
      </w:pPr>
    </w:lvl>
    <w:lvl w:ilvl="2" w:tplc="081A001B" w:tentative="1">
      <w:start w:val="1"/>
      <w:numFmt w:val="lowerRoman"/>
      <w:lvlText w:val="%3."/>
      <w:lvlJc w:val="right"/>
      <w:pPr>
        <w:tabs>
          <w:tab w:val="num" w:pos="1800"/>
        </w:tabs>
        <w:ind w:left="1800" w:hanging="180"/>
      </w:pPr>
    </w:lvl>
    <w:lvl w:ilvl="3" w:tplc="081A000F" w:tentative="1">
      <w:start w:val="1"/>
      <w:numFmt w:val="decimal"/>
      <w:lvlText w:val="%4."/>
      <w:lvlJc w:val="left"/>
      <w:pPr>
        <w:tabs>
          <w:tab w:val="num" w:pos="2520"/>
        </w:tabs>
        <w:ind w:left="2520" w:hanging="360"/>
      </w:pPr>
    </w:lvl>
    <w:lvl w:ilvl="4" w:tplc="081A0019" w:tentative="1">
      <w:start w:val="1"/>
      <w:numFmt w:val="lowerLetter"/>
      <w:lvlText w:val="%5."/>
      <w:lvlJc w:val="left"/>
      <w:pPr>
        <w:tabs>
          <w:tab w:val="num" w:pos="3240"/>
        </w:tabs>
        <w:ind w:left="3240" w:hanging="360"/>
      </w:pPr>
    </w:lvl>
    <w:lvl w:ilvl="5" w:tplc="081A001B" w:tentative="1">
      <w:start w:val="1"/>
      <w:numFmt w:val="lowerRoman"/>
      <w:lvlText w:val="%6."/>
      <w:lvlJc w:val="right"/>
      <w:pPr>
        <w:tabs>
          <w:tab w:val="num" w:pos="3960"/>
        </w:tabs>
        <w:ind w:left="3960" w:hanging="180"/>
      </w:pPr>
    </w:lvl>
    <w:lvl w:ilvl="6" w:tplc="081A000F" w:tentative="1">
      <w:start w:val="1"/>
      <w:numFmt w:val="decimal"/>
      <w:lvlText w:val="%7."/>
      <w:lvlJc w:val="left"/>
      <w:pPr>
        <w:tabs>
          <w:tab w:val="num" w:pos="4680"/>
        </w:tabs>
        <w:ind w:left="4680" w:hanging="360"/>
      </w:pPr>
    </w:lvl>
    <w:lvl w:ilvl="7" w:tplc="081A0019" w:tentative="1">
      <w:start w:val="1"/>
      <w:numFmt w:val="lowerLetter"/>
      <w:lvlText w:val="%8."/>
      <w:lvlJc w:val="left"/>
      <w:pPr>
        <w:tabs>
          <w:tab w:val="num" w:pos="5400"/>
        </w:tabs>
        <w:ind w:left="5400" w:hanging="360"/>
      </w:pPr>
    </w:lvl>
    <w:lvl w:ilvl="8" w:tplc="081A001B" w:tentative="1">
      <w:start w:val="1"/>
      <w:numFmt w:val="lowerRoman"/>
      <w:lvlText w:val="%9."/>
      <w:lvlJc w:val="right"/>
      <w:pPr>
        <w:tabs>
          <w:tab w:val="num" w:pos="6120"/>
        </w:tabs>
        <w:ind w:left="6120" w:hanging="180"/>
      </w:pPr>
    </w:lvl>
  </w:abstractNum>
  <w:abstractNum w:abstractNumId="1" w15:restartNumberingAfterBreak="0">
    <w:nsid w:val="05A00A84"/>
    <w:multiLevelType w:val="hybridMultilevel"/>
    <w:tmpl w:val="D0E43A9C"/>
    <w:lvl w:ilvl="0" w:tplc="0409000F">
      <w:start w:val="1"/>
      <w:numFmt w:val="decimal"/>
      <w:lvlText w:val="%1."/>
      <w:lvlJc w:val="left"/>
      <w:pPr>
        <w:tabs>
          <w:tab w:val="num" w:pos="360"/>
        </w:tabs>
        <w:ind w:left="360" w:hanging="360"/>
      </w:pPr>
    </w:lvl>
    <w:lvl w:ilvl="1" w:tplc="081A0019" w:tentative="1">
      <w:start w:val="1"/>
      <w:numFmt w:val="lowerLetter"/>
      <w:lvlText w:val="%2."/>
      <w:lvlJc w:val="left"/>
      <w:pPr>
        <w:tabs>
          <w:tab w:val="num" w:pos="720"/>
        </w:tabs>
        <w:ind w:left="720" w:hanging="360"/>
      </w:pPr>
    </w:lvl>
    <w:lvl w:ilvl="2" w:tplc="081A001B" w:tentative="1">
      <w:start w:val="1"/>
      <w:numFmt w:val="lowerRoman"/>
      <w:lvlText w:val="%3."/>
      <w:lvlJc w:val="right"/>
      <w:pPr>
        <w:tabs>
          <w:tab w:val="num" w:pos="1440"/>
        </w:tabs>
        <w:ind w:left="1440" w:hanging="180"/>
      </w:pPr>
    </w:lvl>
    <w:lvl w:ilvl="3" w:tplc="081A000F" w:tentative="1">
      <w:start w:val="1"/>
      <w:numFmt w:val="decimal"/>
      <w:lvlText w:val="%4."/>
      <w:lvlJc w:val="left"/>
      <w:pPr>
        <w:tabs>
          <w:tab w:val="num" w:pos="2160"/>
        </w:tabs>
        <w:ind w:left="2160" w:hanging="360"/>
      </w:pPr>
    </w:lvl>
    <w:lvl w:ilvl="4" w:tplc="081A0019" w:tentative="1">
      <w:start w:val="1"/>
      <w:numFmt w:val="lowerLetter"/>
      <w:lvlText w:val="%5."/>
      <w:lvlJc w:val="left"/>
      <w:pPr>
        <w:tabs>
          <w:tab w:val="num" w:pos="2880"/>
        </w:tabs>
        <w:ind w:left="2880" w:hanging="360"/>
      </w:pPr>
    </w:lvl>
    <w:lvl w:ilvl="5" w:tplc="081A001B" w:tentative="1">
      <w:start w:val="1"/>
      <w:numFmt w:val="lowerRoman"/>
      <w:lvlText w:val="%6."/>
      <w:lvlJc w:val="right"/>
      <w:pPr>
        <w:tabs>
          <w:tab w:val="num" w:pos="3600"/>
        </w:tabs>
        <w:ind w:left="3600" w:hanging="180"/>
      </w:pPr>
    </w:lvl>
    <w:lvl w:ilvl="6" w:tplc="081A000F" w:tentative="1">
      <w:start w:val="1"/>
      <w:numFmt w:val="decimal"/>
      <w:lvlText w:val="%7."/>
      <w:lvlJc w:val="left"/>
      <w:pPr>
        <w:tabs>
          <w:tab w:val="num" w:pos="4320"/>
        </w:tabs>
        <w:ind w:left="4320" w:hanging="360"/>
      </w:pPr>
    </w:lvl>
    <w:lvl w:ilvl="7" w:tplc="081A0019" w:tentative="1">
      <w:start w:val="1"/>
      <w:numFmt w:val="lowerLetter"/>
      <w:lvlText w:val="%8."/>
      <w:lvlJc w:val="left"/>
      <w:pPr>
        <w:tabs>
          <w:tab w:val="num" w:pos="5040"/>
        </w:tabs>
        <w:ind w:left="5040" w:hanging="360"/>
      </w:pPr>
    </w:lvl>
    <w:lvl w:ilvl="8" w:tplc="081A001B" w:tentative="1">
      <w:start w:val="1"/>
      <w:numFmt w:val="lowerRoman"/>
      <w:lvlText w:val="%9."/>
      <w:lvlJc w:val="right"/>
      <w:pPr>
        <w:tabs>
          <w:tab w:val="num" w:pos="5760"/>
        </w:tabs>
        <w:ind w:left="5760" w:hanging="180"/>
      </w:pPr>
    </w:lvl>
  </w:abstractNum>
  <w:abstractNum w:abstractNumId="2" w15:restartNumberingAfterBreak="0">
    <w:nsid w:val="05B9470D"/>
    <w:multiLevelType w:val="hybridMultilevel"/>
    <w:tmpl w:val="F300E134"/>
    <w:lvl w:ilvl="0" w:tplc="0409000F">
      <w:start w:val="1"/>
      <w:numFmt w:val="decimal"/>
      <w:lvlText w:val="%1."/>
      <w:lvlJc w:val="left"/>
      <w:pPr>
        <w:tabs>
          <w:tab w:val="num" w:pos="360"/>
        </w:tabs>
        <w:ind w:left="360" w:hanging="360"/>
      </w:p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3" w15:restartNumberingAfterBreak="0">
    <w:nsid w:val="06EB1F86"/>
    <w:multiLevelType w:val="hybridMultilevel"/>
    <w:tmpl w:val="0AFA6D28"/>
    <w:lvl w:ilvl="0" w:tplc="0409000F">
      <w:start w:val="1"/>
      <w:numFmt w:val="decimal"/>
      <w:lvlText w:val="%1."/>
      <w:lvlJc w:val="left"/>
      <w:pPr>
        <w:tabs>
          <w:tab w:val="num" w:pos="360"/>
        </w:tabs>
        <w:ind w:left="360" w:hanging="360"/>
      </w:pPr>
    </w:lvl>
    <w:lvl w:ilvl="1" w:tplc="081A0019" w:tentative="1">
      <w:start w:val="1"/>
      <w:numFmt w:val="lowerLetter"/>
      <w:lvlText w:val="%2."/>
      <w:lvlJc w:val="left"/>
      <w:pPr>
        <w:tabs>
          <w:tab w:val="num" w:pos="1080"/>
        </w:tabs>
        <w:ind w:left="1080" w:hanging="360"/>
      </w:pPr>
    </w:lvl>
    <w:lvl w:ilvl="2" w:tplc="081A001B" w:tentative="1">
      <w:start w:val="1"/>
      <w:numFmt w:val="lowerRoman"/>
      <w:lvlText w:val="%3."/>
      <w:lvlJc w:val="right"/>
      <w:pPr>
        <w:tabs>
          <w:tab w:val="num" w:pos="1800"/>
        </w:tabs>
        <w:ind w:left="1800" w:hanging="180"/>
      </w:pPr>
    </w:lvl>
    <w:lvl w:ilvl="3" w:tplc="081A000F" w:tentative="1">
      <w:start w:val="1"/>
      <w:numFmt w:val="decimal"/>
      <w:lvlText w:val="%4."/>
      <w:lvlJc w:val="left"/>
      <w:pPr>
        <w:tabs>
          <w:tab w:val="num" w:pos="2520"/>
        </w:tabs>
        <w:ind w:left="2520" w:hanging="360"/>
      </w:pPr>
    </w:lvl>
    <w:lvl w:ilvl="4" w:tplc="081A0019" w:tentative="1">
      <w:start w:val="1"/>
      <w:numFmt w:val="lowerLetter"/>
      <w:lvlText w:val="%5."/>
      <w:lvlJc w:val="left"/>
      <w:pPr>
        <w:tabs>
          <w:tab w:val="num" w:pos="3240"/>
        </w:tabs>
        <w:ind w:left="3240" w:hanging="360"/>
      </w:pPr>
    </w:lvl>
    <w:lvl w:ilvl="5" w:tplc="081A001B" w:tentative="1">
      <w:start w:val="1"/>
      <w:numFmt w:val="lowerRoman"/>
      <w:lvlText w:val="%6."/>
      <w:lvlJc w:val="right"/>
      <w:pPr>
        <w:tabs>
          <w:tab w:val="num" w:pos="3960"/>
        </w:tabs>
        <w:ind w:left="3960" w:hanging="180"/>
      </w:pPr>
    </w:lvl>
    <w:lvl w:ilvl="6" w:tplc="081A000F" w:tentative="1">
      <w:start w:val="1"/>
      <w:numFmt w:val="decimal"/>
      <w:lvlText w:val="%7."/>
      <w:lvlJc w:val="left"/>
      <w:pPr>
        <w:tabs>
          <w:tab w:val="num" w:pos="4680"/>
        </w:tabs>
        <w:ind w:left="4680" w:hanging="360"/>
      </w:pPr>
    </w:lvl>
    <w:lvl w:ilvl="7" w:tplc="081A0019" w:tentative="1">
      <w:start w:val="1"/>
      <w:numFmt w:val="lowerLetter"/>
      <w:lvlText w:val="%8."/>
      <w:lvlJc w:val="left"/>
      <w:pPr>
        <w:tabs>
          <w:tab w:val="num" w:pos="5400"/>
        </w:tabs>
        <w:ind w:left="5400" w:hanging="360"/>
      </w:pPr>
    </w:lvl>
    <w:lvl w:ilvl="8" w:tplc="081A001B" w:tentative="1">
      <w:start w:val="1"/>
      <w:numFmt w:val="lowerRoman"/>
      <w:lvlText w:val="%9."/>
      <w:lvlJc w:val="right"/>
      <w:pPr>
        <w:tabs>
          <w:tab w:val="num" w:pos="6120"/>
        </w:tabs>
        <w:ind w:left="6120" w:hanging="180"/>
      </w:pPr>
    </w:lvl>
  </w:abstractNum>
  <w:abstractNum w:abstractNumId="4" w15:restartNumberingAfterBreak="0">
    <w:nsid w:val="07DF23FA"/>
    <w:multiLevelType w:val="hybridMultilevel"/>
    <w:tmpl w:val="B6C2D0E2"/>
    <w:lvl w:ilvl="0" w:tplc="0409000F">
      <w:start w:val="1"/>
      <w:numFmt w:val="decimal"/>
      <w:lvlText w:val="%1."/>
      <w:lvlJc w:val="left"/>
      <w:pPr>
        <w:tabs>
          <w:tab w:val="num" w:pos="360"/>
        </w:tabs>
        <w:ind w:left="360" w:hanging="360"/>
      </w:pPr>
    </w:lvl>
    <w:lvl w:ilvl="1" w:tplc="081A0019" w:tentative="1">
      <w:start w:val="1"/>
      <w:numFmt w:val="lowerLetter"/>
      <w:lvlText w:val="%2."/>
      <w:lvlJc w:val="left"/>
      <w:pPr>
        <w:tabs>
          <w:tab w:val="num" w:pos="1080"/>
        </w:tabs>
        <w:ind w:left="1080" w:hanging="360"/>
      </w:pPr>
    </w:lvl>
    <w:lvl w:ilvl="2" w:tplc="081A001B" w:tentative="1">
      <w:start w:val="1"/>
      <w:numFmt w:val="lowerRoman"/>
      <w:lvlText w:val="%3."/>
      <w:lvlJc w:val="right"/>
      <w:pPr>
        <w:tabs>
          <w:tab w:val="num" w:pos="1800"/>
        </w:tabs>
        <w:ind w:left="1800" w:hanging="180"/>
      </w:pPr>
    </w:lvl>
    <w:lvl w:ilvl="3" w:tplc="081A000F" w:tentative="1">
      <w:start w:val="1"/>
      <w:numFmt w:val="decimal"/>
      <w:lvlText w:val="%4."/>
      <w:lvlJc w:val="left"/>
      <w:pPr>
        <w:tabs>
          <w:tab w:val="num" w:pos="2520"/>
        </w:tabs>
        <w:ind w:left="2520" w:hanging="360"/>
      </w:pPr>
    </w:lvl>
    <w:lvl w:ilvl="4" w:tplc="081A0019" w:tentative="1">
      <w:start w:val="1"/>
      <w:numFmt w:val="lowerLetter"/>
      <w:lvlText w:val="%5."/>
      <w:lvlJc w:val="left"/>
      <w:pPr>
        <w:tabs>
          <w:tab w:val="num" w:pos="3240"/>
        </w:tabs>
        <w:ind w:left="3240" w:hanging="360"/>
      </w:pPr>
    </w:lvl>
    <w:lvl w:ilvl="5" w:tplc="081A001B" w:tentative="1">
      <w:start w:val="1"/>
      <w:numFmt w:val="lowerRoman"/>
      <w:lvlText w:val="%6."/>
      <w:lvlJc w:val="right"/>
      <w:pPr>
        <w:tabs>
          <w:tab w:val="num" w:pos="3960"/>
        </w:tabs>
        <w:ind w:left="3960" w:hanging="180"/>
      </w:pPr>
    </w:lvl>
    <w:lvl w:ilvl="6" w:tplc="081A000F" w:tentative="1">
      <w:start w:val="1"/>
      <w:numFmt w:val="decimal"/>
      <w:lvlText w:val="%7."/>
      <w:lvlJc w:val="left"/>
      <w:pPr>
        <w:tabs>
          <w:tab w:val="num" w:pos="4680"/>
        </w:tabs>
        <w:ind w:left="4680" w:hanging="360"/>
      </w:pPr>
    </w:lvl>
    <w:lvl w:ilvl="7" w:tplc="081A0019" w:tentative="1">
      <w:start w:val="1"/>
      <w:numFmt w:val="lowerLetter"/>
      <w:lvlText w:val="%8."/>
      <w:lvlJc w:val="left"/>
      <w:pPr>
        <w:tabs>
          <w:tab w:val="num" w:pos="5400"/>
        </w:tabs>
        <w:ind w:left="5400" w:hanging="360"/>
      </w:pPr>
    </w:lvl>
    <w:lvl w:ilvl="8" w:tplc="081A001B" w:tentative="1">
      <w:start w:val="1"/>
      <w:numFmt w:val="lowerRoman"/>
      <w:lvlText w:val="%9."/>
      <w:lvlJc w:val="right"/>
      <w:pPr>
        <w:tabs>
          <w:tab w:val="num" w:pos="6120"/>
        </w:tabs>
        <w:ind w:left="6120" w:hanging="180"/>
      </w:pPr>
    </w:lvl>
  </w:abstractNum>
  <w:abstractNum w:abstractNumId="5" w15:restartNumberingAfterBreak="0">
    <w:nsid w:val="09D43F9D"/>
    <w:multiLevelType w:val="hybridMultilevel"/>
    <w:tmpl w:val="39D630BC"/>
    <w:lvl w:ilvl="0" w:tplc="081A000F">
      <w:start w:val="1"/>
      <w:numFmt w:val="decimal"/>
      <w:lvlText w:val="%1."/>
      <w:lvlJc w:val="left"/>
      <w:pPr>
        <w:tabs>
          <w:tab w:val="num" w:pos="360"/>
        </w:tabs>
        <w:ind w:left="360" w:hanging="360"/>
      </w:pPr>
    </w:lvl>
    <w:lvl w:ilvl="1" w:tplc="081A0019" w:tentative="1">
      <w:start w:val="1"/>
      <w:numFmt w:val="lowerLetter"/>
      <w:lvlText w:val="%2."/>
      <w:lvlJc w:val="left"/>
      <w:pPr>
        <w:tabs>
          <w:tab w:val="num" w:pos="1080"/>
        </w:tabs>
        <w:ind w:left="1080" w:hanging="360"/>
      </w:pPr>
    </w:lvl>
    <w:lvl w:ilvl="2" w:tplc="081A001B" w:tentative="1">
      <w:start w:val="1"/>
      <w:numFmt w:val="lowerRoman"/>
      <w:lvlText w:val="%3."/>
      <w:lvlJc w:val="right"/>
      <w:pPr>
        <w:tabs>
          <w:tab w:val="num" w:pos="1800"/>
        </w:tabs>
        <w:ind w:left="1800" w:hanging="180"/>
      </w:pPr>
    </w:lvl>
    <w:lvl w:ilvl="3" w:tplc="081A000F" w:tentative="1">
      <w:start w:val="1"/>
      <w:numFmt w:val="decimal"/>
      <w:lvlText w:val="%4."/>
      <w:lvlJc w:val="left"/>
      <w:pPr>
        <w:tabs>
          <w:tab w:val="num" w:pos="2520"/>
        </w:tabs>
        <w:ind w:left="2520" w:hanging="360"/>
      </w:pPr>
    </w:lvl>
    <w:lvl w:ilvl="4" w:tplc="081A0019" w:tentative="1">
      <w:start w:val="1"/>
      <w:numFmt w:val="lowerLetter"/>
      <w:lvlText w:val="%5."/>
      <w:lvlJc w:val="left"/>
      <w:pPr>
        <w:tabs>
          <w:tab w:val="num" w:pos="3240"/>
        </w:tabs>
        <w:ind w:left="3240" w:hanging="360"/>
      </w:pPr>
    </w:lvl>
    <w:lvl w:ilvl="5" w:tplc="081A001B" w:tentative="1">
      <w:start w:val="1"/>
      <w:numFmt w:val="lowerRoman"/>
      <w:lvlText w:val="%6."/>
      <w:lvlJc w:val="right"/>
      <w:pPr>
        <w:tabs>
          <w:tab w:val="num" w:pos="3960"/>
        </w:tabs>
        <w:ind w:left="3960" w:hanging="180"/>
      </w:pPr>
    </w:lvl>
    <w:lvl w:ilvl="6" w:tplc="081A000F" w:tentative="1">
      <w:start w:val="1"/>
      <w:numFmt w:val="decimal"/>
      <w:lvlText w:val="%7."/>
      <w:lvlJc w:val="left"/>
      <w:pPr>
        <w:tabs>
          <w:tab w:val="num" w:pos="4680"/>
        </w:tabs>
        <w:ind w:left="4680" w:hanging="360"/>
      </w:pPr>
    </w:lvl>
    <w:lvl w:ilvl="7" w:tplc="081A0019" w:tentative="1">
      <w:start w:val="1"/>
      <w:numFmt w:val="lowerLetter"/>
      <w:lvlText w:val="%8."/>
      <w:lvlJc w:val="left"/>
      <w:pPr>
        <w:tabs>
          <w:tab w:val="num" w:pos="5400"/>
        </w:tabs>
        <w:ind w:left="5400" w:hanging="360"/>
      </w:pPr>
    </w:lvl>
    <w:lvl w:ilvl="8" w:tplc="081A001B" w:tentative="1">
      <w:start w:val="1"/>
      <w:numFmt w:val="lowerRoman"/>
      <w:lvlText w:val="%9."/>
      <w:lvlJc w:val="right"/>
      <w:pPr>
        <w:tabs>
          <w:tab w:val="num" w:pos="6120"/>
        </w:tabs>
        <w:ind w:left="6120" w:hanging="180"/>
      </w:pPr>
    </w:lvl>
  </w:abstractNum>
  <w:abstractNum w:abstractNumId="6" w15:restartNumberingAfterBreak="0">
    <w:nsid w:val="0AC26617"/>
    <w:multiLevelType w:val="hybridMultilevel"/>
    <w:tmpl w:val="80E4351E"/>
    <w:lvl w:ilvl="0" w:tplc="0409000F">
      <w:start w:val="1"/>
      <w:numFmt w:val="decimal"/>
      <w:lvlText w:val="%1."/>
      <w:lvlJc w:val="left"/>
      <w:pPr>
        <w:tabs>
          <w:tab w:val="num" w:pos="360"/>
        </w:tabs>
        <w:ind w:left="360" w:hanging="360"/>
      </w:pPr>
    </w:lvl>
    <w:lvl w:ilvl="1" w:tplc="081A0019" w:tentative="1">
      <w:start w:val="1"/>
      <w:numFmt w:val="lowerLetter"/>
      <w:lvlText w:val="%2."/>
      <w:lvlJc w:val="left"/>
      <w:pPr>
        <w:tabs>
          <w:tab w:val="num" w:pos="720"/>
        </w:tabs>
        <w:ind w:left="720" w:hanging="360"/>
      </w:pPr>
    </w:lvl>
    <w:lvl w:ilvl="2" w:tplc="081A001B" w:tentative="1">
      <w:start w:val="1"/>
      <w:numFmt w:val="lowerRoman"/>
      <w:lvlText w:val="%3."/>
      <w:lvlJc w:val="right"/>
      <w:pPr>
        <w:tabs>
          <w:tab w:val="num" w:pos="1440"/>
        </w:tabs>
        <w:ind w:left="1440" w:hanging="180"/>
      </w:pPr>
    </w:lvl>
    <w:lvl w:ilvl="3" w:tplc="081A000F" w:tentative="1">
      <w:start w:val="1"/>
      <w:numFmt w:val="decimal"/>
      <w:lvlText w:val="%4."/>
      <w:lvlJc w:val="left"/>
      <w:pPr>
        <w:tabs>
          <w:tab w:val="num" w:pos="2160"/>
        </w:tabs>
        <w:ind w:left="2160" w:hanging="360"/>
      </w:pPr>
    </w:lvl>
    <w:lvl w:ilvl="4" w:tplc="081A0019" w:tentative="1">
      <w:start w:val="1"/>
      <w:numFmt w:val="lowerLetter"/>
      <w:lvlText w:val="%5."/>
      <w:lvlJc w:val="left"/>
      <w:pPr>
        <w:tabs>
          <w:tab w:val="num" w:pos="2880"/>
        </w:tabs>
        <w:ind w:left="2880" w:hanging="360"/>
      </w:pPr>
    </w:lvl>
    <w:lvl w:ilvl="5" w:tplc="081A001B" w:tentative="1">
      <w:start w:val="1"/>
      <w:numFmt w:val="lowerRoman"/>
      <w:lvlText w:val="%6."/>
      <w:lvlJc w:val="right"/>
      <w:pPr>
        <w:tabs>
          <w:tab w:val="num" w:pos="3600"/>
        </w:tabs>
        <w:ind w:left="3600" w:hanging="180"/>
      </w:pPr>
    </w:lvl>
    <w:lvl w:ilvl="6" w:tplc="081A000F" w:tentative="1">
      <w:start w:val="1"/>
      <w:numFmt w:val="decimal"/>
      <w:lvlText w:val="%7."/>
      <w:lvlJc w:val="left"/>
      <w:pPr>
        <w:tabs>
          <w:tab w:val="num" w:pos="4320"/>
        </w:tabs>
        <w:ind w:left="4320" w:hanging="360"/>
      </w:pPr>
    </w:lvl>
    <w:lvl w:ilvl="7" w:tplc="081A0019" w:tentative="1">
      <w:start w:val="1"/>
      <w:numFmt w:val="lowerLetter"/>
      <w:lvlText w:val="%8."/>
      <w:lvlJc w:val="left"/>
      <w:pPr>
        <w:tabs>
          <w:tab w:val="num" w:pos="5040"/>
        </w:tabs>
        <w:ind w:left="5040" w:hanging="360"/>
      </w:pPr>
    </w:lvl>
    <w:lvl w:ilvl="8" w:tplc="081A001B" w:tentative="1">
      <w:start w:val="1"/>
      <w:numFmt w:val="lowerRoman"/>
      <w:lvlText w:val="%9."/>
      <w:lvlJc w:val="right"/>
      <w:pPr>
        <w:tabs>
          <w:tab w:val="num" w:pos="5760"/>
        </w:tabs>
        <w:ind w:left="5760" w:hanging="180"/>
      </w:pPr>
    </w:lvl>
  </w:abstractNum>
  <w:abstractNum w:abstractNumId="7" w15:restartNumberingAfterBreak="0">
    <w:nsid w:val="0E6B57E1"/>
    <w:multiLevelType w:val="hybridMultilevel"/>
    <w:tmpl w:val="2B54BB12"/>
    <w:lvl w:ilvl="0" w:tplc="04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2377BE7"/>
    <w:multiLevelType w:val="hybridMultilevel"/>
    <w:tmpl w:val="4B9622E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12475E09"/>
    <w:multiLevelType w:val="hybridMultilevel"/>
    <w:tmpl w:val="7BE8F4F2"/>
    <w:lvl w:ilvl="0" w:tplc="081A000F">
      <w:start w:val="1"/>
      <w:numFmt w:val="decimal"/>
      <w:lvlText w:val="%1."/>
      <w:lvlJc w:val="left"/>
      <w:pPr>
        <w:tabs>
          <w:tab w:val="num" w:pos="360"/>
        </w:tabs>
        <w:ind w:left="360" w:hanging="360"/>
      </w:pPr>
    </w:lvl>
    <w:lvl w:ilvl="1" w:tplc="081A0019" w:tentative="1">
      <w:start w:val="1"/>
      <w:numFmt w:val="lowerLetter"/>
      <w:lvlText w:val="%2."/>
      <w:lvlJc w:val="left"/>
      <w:pPr>
        <w:tabs>
          <w:tab w:val="num" w:pos="1080"/>
        </w:tabs>
        <w:ind w:left="1080" w:hanging="360"/>
      </w:pPr>
    </w:lvl>
    <w:lvl w:ilvl="2" w:tplc="081A001B" w:tentative="1">
      <w:start w:val="1"/>
      <w:numFmt w:val="lowerRoman"/>
      <w:lvlText w:val="%3."/>
      <w:lvlJc w:val="right"/>
      <w:pPr>
        <w:tabs>
          <w:tab w:val="num" w:pos="1800"/>
        </w:tabs>
        <w:ind w:left="1800" w:hanging="180"/>
      </w:pPr>
    </w:lvl>
    <w:lvl w:ilvl="3" w:tplc="081A000F" w:tentative="1">
      <w:start w:val="1"/>
      <w:numFmt w:val="decimal"/>
      <w:lvlText w:val="%4."/>
      <w:lvlJc w:val="left"/>
      <w:pPr>
        <w:tabs>
          <w:tab w:val="num" w:pos="2520"/>
        </w:tabs>
        <w:ind w:left="2520" w:hanging="360"/>
      </w:pPr>
    </w:lvl>
    <w:lvl w:ilvl="4" w:tplc="081A0019" w:tentative="1">
      <w:start w:val="1"/>
      <w:numFmt w:val="lowerLetter"/>
      <w:lvlText w:val="%5."/>
      <w:lvlJc w:val="left"/>
      <w:pPr>
        <w:tabs>
          <w:tab w:val="num" w:pos="3240"/>
        </w:tabs>
        <w:ind w:left="3240" w:hanging="360"/>
      </w:pPr>
    </w:lvl>
    <w:lvl w:ilvl="5" w:tplc="081A001B" w:tentative="1">
      <w:start w:val="1"/>
      <w:numFmt w:val="lowerRoman"/>
      <w:lvlText w:val="%6."/>
      <w:lvlJc w:val="right"/>
      <w:pPr>
        <w:tabs>
          <w:tab w:val="num" w:pos="3960"/>
        </w:tabs>
        <w:ind w:left="3960" w:hanging="180"/>
      </w:pPr>
    </w:lvl>
    <w:lvl w:ilvl="6" w:tplc="081A000F" w:tentative="1">
      <w:start w:val="1"/>
      <w:numFmt w:val="decimal"/>
      <w:lvlText w:val="%7."/>
      <w:lvlJc w:val="left"/>
      <w:pPr>
        <w:tabs>
          <w:tab w:val="num" w:pos="4680"/>
        </w:tabs>
        <w:ind w:left="4680" w:hanging="360"/>
      </w:pPr>
    </w:lvl>
    <w:lvl w:ilvl="7" w:tplc="081A0019" w:tentative="1">
      <w:start w:val="1"/>
      <w:numFmt w:val="lowerLetter"/>
      <w:lvlText w:val="%8."/>
      <w:lvlJc w:val="left"/>
      <w:pPr>
        <w:tabs>
          <w:tab w:val="num" w:pos="5400"/>
        </w:tabs>
        <w:ind w:left="5400" w:hanging="360"/>
      </w:pPr>
    </w:lvl>
    <w:lvl w:ilvl="8" w:tplc="081A001B" w:tentative="1">
      <w:start w:val="1"/>
      <w:numFmt w:val="lowerRoman"/>
      <w:lvlText w:val="%9."/>
      <w:lvlJc w:val="right"/>
      <w:pPr>
        <w:tabs>
          <w:tab w:val="num" w:pos="6120"/>
        </w:tabs>
        <w:ind w:left="6120" w:hanging="180"/>
      </w:pPr>
    </w:lvl>
  </w:abstractNum>
  <w:abstractNum w:abstractNumId="10" w15:restartNumberingAfterBreak="0">
    <w:nsid w:val="12BF50C8"/>
    <w:multiLevelType w:val="hybridMultilevel"/>
    <w:tmpl w:val="A692A496"/>
    <w:lvl w:ilvl="0" w:tplc="0409000F">
      <w:start w:val="1"/>
      <w:numFmt w:val="decimal"/>
      <w:lvlText w:val="%1."/>
      <w:lvlJc w:val="left"/>
      <w:pPr>
        <w:tabs>
          <w:tab w:val="num" w:pos="360"/>
        </w:tabs>
        <w:ind w:left="360" w:hanging="360"/>
      </w:pPr>
    </w:lvl>
    <w:lvl w:ilvl="1" w:tplc="081A0019" w:tentative="1">
      <w:start w:val="1"/>
      <w:numFmt w:val="lowerLetter"/>
      <w:lvlText w:val="%2."/>
      <w:lvlJc w:val="left"/>
      <w:pPr>
        <w:tabs>
          <w:tab w:val="num" w:pos="1080"/>
        </w:tabs>
        <w:ind w:left="1080" w:hanging="360"/>
      </w:pPr>
    </w:lvl>
    <w:lvl w:ilvl="2" w:tplc="081A001B" w:tentative="1">
      <w:start w:val="1"/>
      <w:numFmt w:val="lowerRoman"/>
      <w:lvlText w:val="%3."/>
      <w:lvlJc w:val="right"/>
      <w:pPr>
        <w:tabs>
          <w:tab w:val="num" w:pos="1800"/>
        </w:tabs>
        <w:ind w:left="1800" w:hanging="180"/>
      </w:pPr>
    </w:lvl>
    <w:lvl w:ilvl="3" w:tplc="081A000F" w:tentative="1">
      <w:start w:val="1"/>
      <w:numFmt w:val="decimal"/>
      <w:lvlText w:val="%4."/>
      <w:lvlJc w:val="left"/>
      <w:pPr>
        <w:tabs>
          <w:tab w:val="num" w:pos="2520"/>
        </w:tabs>
        <w:ind w:left="2520" w:hanging="360"/>
      </w:pPr>
    </w:lvl>
    <w:lvl w:ilvl="4" w:tplc="081A0019" w:tentative="1">
      <w:start w:val="1"/>
      <w:numFmt w:val="lowerLetter"/>
      <w:lvlText w:val="%5."/>
      <w:lvlJc w:val="left"/>
      <w:pPr>
        <w:tabs>
          <w:tab w:val="num" w:pos="3240"/>
        </w:tabs>
        <w:ind w:left="3240" w:hanging="360"/>
      </w:pPr>
    </w:lvl>
    <w:lvl w:ilvl="5" w:tplc="081A001B" w:tentative="1">
      <w:start w:val="1"/>
      <w:numFmt w:val="lowerRoman"/>
      <w:lvlText w:val="%6."/>
      <w:lvlJc w:val="right"/>
      <w:pPr>
        <w:tabs>
          <w:tab w:val="num" w:pos="3960"/>
        </w:tabs>
        <w:ind w:left="3960" w:hanging="180"/>
      </w:pPr>
    </w:lvl>
    <w:lvl w:ilvl="6" w:tplc="081A000F" w:tentative="1">
      <w:start w:val="1"/>
      <w:numFmt w:val="decimal"/>
      <w:lvlText w:val="%7."/>
      <w:lvlJc w:val="left"/>
      <w:pPr>
        <w:tabs>
          <w:tab w:val="num" w:pos="4680"/>
        </w:tabs>
        <w:ind w:left="4680" w:hanging="360"/>
      </w:pPr>
    </w:lvl>
    <w:lvl w:ilvl="7" w:tplc="081A0019" w:tentative="1">
      <w:start w:val="1"/>
      <w:numFmt w:val="lowerLetter"/>
      <w:lvlText w:val="%8."/>
      <w:lvlJc w:val="left"/>
      <w:pPr>
        <w:tabs>
          <w:tab w:val="num" w:pos="5400"/>
        </w:tabs>
        <w:ind w:left="5400" w:hanging="360"/>
      </w:pPr>
    </w:lvl>
    <w:lvl w:ilvl="8" w:tplc="081A001B" w:tentative="1">
      <w:start w:val="1"/>
      <w:numFmt w:val="lowerRoman"/>
      <w:lvlText w:val="%9."/>
      <w:lvlJc w:val="right"/>
      <w:pPr>
        <w:tabs>
          <w:tab w:val="num" w:pos="6120"/>
        </w:tabs>
        <w:ind w:left="6120" w:hanging="180"/>
      </w:pPr>
    </w:lvl>
  </w:abstractNum>
  <w:abstractNum w:abstractNumId="11" w15:restartNumberingAfterBreak="0">
    <w:nsid w:val="17EF63EC"/>
    <w:multiLevelType w:val="hybridMultilevel"/>
    <w:tmpl w:val="2618B1EE"/>
    <w:lvl w:ilvl="0" w:tplc="0409000F">
      <w:start w:val="1"/>
      <w:numFmt w:val="decimal"/>
      <w:lvlText w:val="%1."/>
      <w:lvlJc w:val="left"/>
      <w:pPr>
        <w:tabs>
          <w:tab w:val="num" w:pos="360"/>
        </w:tabs>
        <w:ind w:left="360" w:hanging="360"/>
      </w:pPr>
    </w:lvl>
    <w:lvl w:ilvl="1" w:tplc="081A0019" w:tentative="1">
      <w:start w:val="1"/>
      <w:numFmt w:val="lowerLetter"/>
      <w:lvlText w:val="%2."/>
      <w:lvlJc w:val="left"/>
      <w:pPr>
        <w:tabs>
          <w:tab w:val="num" w:pos="720"/>
        </w:tabs>
        <w:ind w:left="720" w:hanging="360"/>
      </w:pPr>
    </w:lvl>
    <w:lvl w:ilvl="2" w:tplc="081A001B" w:tentative="1">
      <w:start w:val="1"/>
      <w:numFmt w:val="lowerRoman"/>
      <w:lvlText w:val="%3."/>
      <w:lvlJc w:val="right"/>
      <w:pPr>
        <w:tabs>
          <w:tab w:val="num" w:pos="1440"/>
        </w:tabs>
        <w:ind w:left="1440" w:hanging="180"/>
      </w:pPr>
    </w:lvl>
    <w:lvl w:ilvl="3" w:tplc="081A000F" w:tentative="1">
      <w:start w:val="1"/>
      <w:numFmt w:val="decimal"/>
      <w:lvlText w:val="%4."/>
      <w:lvlJc w:val="left"/>
      <w:pPr>
        <w:tabs>
          <w:tab w:val="num" w:pos="2160"/>
        </w:tabs>
        <w:ind w:left="2160" w:hanging="360"/>
      </w:pPr>
    </w:lvl>
    <w:lvl w:ilvl="4" w:tplc="081A0019" w:tentative="1">
      <w:start w:val="1"/>
      <w:numFmt w:val="lowerLetter"/>
      <w:lvlText w:val="%5."/>
      <w:lvlJc w:val="left"/>
      <w:pPr>
        <w:tabs>
          <w:tab w:val="num" w:pos="2880"/>
        </w:tabs>
        <w:ind w:left="2880" w:hanging="360"/>
      </w:pPr>
    </w:lvl>
    <w:lvl w:ilvl="5" w:tplc="081A001B" w:tentative="1">
      <w:start w:val="1"/>
      <w:numFmt w:val="lowerRoman"/>
      <w:lvlText w:val="%6."/>
      <w:lvlJc w:val="right"/>
      <w:pPr>
        <w:tabs>
          <w:tab w:val="num" w:pos="3600"/>
        </w:tabs>
        <w:ind w:left="3600" w:hanging="180"/>
      </w:pPr>
    </w:lvl>
    <w:lvl w:ilvl="6" w:tplc="081A000F" w:tentative="1">
      <w:start w:val="1"/>
      <w:numFmt w:val="decimal"/>
      <w:lvlText w:val="%7."/>
      <w:lvlJc w:val="left"/>
      <w:pPr>
        <w:tabs>
          <w:tab w:val="num" w:pos="4320"/>
        </w:tabs>
        <w:ind w:left="4320" w:hanging="360"/>
      </w:pPr>
    </w:lvl>
    <w:lvl w:ilvl="7" w:tplc="081A0019" w:tentative="1">
      <w:start w:val="1"/>
      <w:numFmt w:val="lowerLetter"/>
      <w:lvlText w:val="%8."/>
      <w:lvlJc w:val="left"/>
      <w:pPr>
        <w:tabs>
          <w:tab w:val="num" w:pos="5040"/>
        </w:tabs>
        <w:ind w:left="5040" w:hanging="360"/>
      </w:pPr>
    </w:lvl>
    <w:lvl w:ilvl="8" w:tplc="081A001B" w:tentative="1">
      <w:start w:val="1"/>
      <w:numFmt w:val="lowerRoman"/>
      <w:lvlText w:val="%9."/>
      <w:lvlJc w:val="right"/>
      <w:pPr>
        <w:tabs>
          <w:tab w:val="num" w:pos="5760"/>
        </w:tabs>
        <w:ind w:left="5760" w:hanging="180"/>
      </w:pPr>
    </w:lvl>
  </w:abstractNum>
  <w:abstractNum w:abstractNumId="12" w15:restartNumberingAfterBreak="0">
    <w:nsid w:val="18A40A1D"/>
    <w:multiLevelType w:val="singleLevel"/>
    <w:tmpl w:val="0409000F"/>
    <w:lvl w:ilvl="0">
      <w:start w:val="1"/>
      <w:numFmt w:val="decimal"/>
      <w:lvlText w:val="%1."/>
      <w:lvlJc w:val="left"/>
      <w:pPr>
        <w:tabs>
          <w:tab w:val="num" w:pos="360"/>
        </w:tabs>
        <w:ind w:left="360" w:hanging="360"/>
      </w:pPr>
    </w:lvl>
  </w:abstractNum>
  <w:abstractNum w:abstractNumId="13" w15:restartNumberingAfterBreak="0">
    <w:nsid w:val="1AC37339"/>
    <w:multiLevelType w:val="hybridMultilevel"/>
    <w:tmpl w:val="ABDCA0F8"/>
    <w:lvl w:ilvl="0" w:tplc="F32C8A56">
      <w:start w:val="200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FAF39A4"/>
    <w:multiLevelType w:val="hybridMultilevel"/>
    <w:tmpl w:val="1E5C1A2A"/>
    <w:lvl w:ilvl="0" w:tplc="0409000F">
      <w:start w:val="1"/>
      <w:numFmt w:val="decimal"/>
      <w:lvlText w:val="%1."/>
      <w:lvlJc w:val="left"/>
      <w:pPr>
        <w:tabs>
          <w:tab w:val="num" w:pos="360"/>
        </w:tabs>
        <w:ind w:left="360" w:hanging="360"/>
      </w:pPr>
    </w:lvl>
    <w:lvl w:ilvl="1" w:tplc="081A0019" w:tentative="1">
      <w:start w:val="1"/>
      <w:numFmt w:val="lowerLetter"/>
      <w:lvlText w:val="%2."/>
      <w:lvlJc w:val="left"/>
      <w:pPr>
        <w:tabs>
          <w:tab w:val="num" w:pos="720"/>
        </w:tabs>
        <w:ind w:left="720" w:hanging="360"/>
      </w:pPr>
    </w:lvl>
    <w:lvl w:ilvl="2" w:tplc="081A001B" w:tentative="1">
      <w:start w:val="1"/>
      <w:numFmt w:val="lowerRoman"/>
      <w:lvlText w:val="%3."/>
      <w:lvlJc w:val="right"/>
      <w:pPr>
        <w:tabs>
          <w:tab w:val="num" w:pos="1440"/>
        </w:tabs>
        <w:ind w:left="1440" w:hanging="180"/>
      </w:pPr>
    </w:lvl>
    <w:lvl w:ilvl="3" w:tplc="081A000F" w:tentative="1">
      <w:start w:val="1"/>
      <w:numFmt w:val="decimal"/>
      <w:lvlText w:val="%4."/>
      <w:lvlJc w:val="left"/>
      <w:pPr>
        <w:tabs>
          <w:tab w:val="num" w:pos="2160"/>
        </w:tabs>
        <w:ind w:left="2160" w:hanging="360"/>
      </w:pPr>
    </w:lvl>
    <w:lvl w:ilvl="4" w:tplc="081A0019" w:tentative="1">
      <w:start w:val="1"/>
      <w:numFmt w:val="lowerLetter"/>
      <w:lvlText w:val="%5."/>
      <w:lvlJc w:val="left"/>
      <w:pPr>
        <w:tabs>
          <w:tab w:val="num" w:pos="2880"/>
        </w:tabs>
        <w:ind w:left="2880" w:hanging="360"/>
      </w:pPr>
    </w:lvl>
    <w:lvl w:ilvl="5" w:tplc="081A001B" w:tentative="1">
      <w:start w:val="1"/>
      <w:numFmt w:val="lowerRoman"/>
      <w:lvlText w:val="%6."/>
      <w:lvlJc w:val="right"/>
      <w:pPr>
        <w:tabs>
          <w:tab w:val="num" w:pos="3600"/>
        </w:tabs>
        <w:ind w:left="3600" w:hanging="180"/>
      </w:pPr>
    </w:lvl>
    <w:lvl w:ilvl="6" w:tplc="081A000F" w:tentative="1">
      <w:start w:val="1"/>
      <w:numFmt w:val="decimal"/>
      <w:lvlText w:val="%7."/>
      <w:lvlJc w:val="left"/>
      <w:pPr>
        <w:tabs>
          <w:tab w:val="num" w:pos="4320"/>
        </w:tabs>
        <w:ind w:left="4320" w:hanging="360"/>
      </w:pPr>
    </w:lvl>
    <w:lvl w:ilvl="7" w:tplc="081A0019" w:tentative="1">
      <w:start w:val="1"/>
      <w:numFmt w:val="lowerLetter"/>
      <w:lvlText w:val="%8."/>
      <w:lvlJc w:val="left"/>
      <w:pPr>
        <w:tabs>
          <w:tab w:val="num" w:pos="5040"/>
        </w:tabs>
        <w:ind w:left="5040" w:hanging="360"/>
      </w:pPr>
    </w:lvl>
    <w:lvl w:ilvl="8" w:tplc="081A001B" w:tentative="1">
      <w:start w:val="1"/>
      <w:numFmt w:val="lowerRoman"/>
      <w:lvlText w:val="%9."/>
      <w:lvlJc w:val="right"/>
      <w:pPr>
        <w:tabs>
          <w:tab w:val="num" w:pos="5760"/>
        </w:tabs>
        <w:ind w:left="5760" w:hanging="180"/>
      </w:pPr>
    </w:lvl>
  </w:abstractNum>
  <w:abstractNum w:abstractNumId="15" w15:restartNumberingAfterBreak="0">
    <w:nsid w:val="211F5CBB"/>
    <w:multiLevelType w:val="hybridMultilevel"/>
    <w:tmpl w:val="74B011A0"/>
    <w:lvl w:ilvl="0" w:tplc="0409000F">
      <w:start w:val="1"/>
      <w:numFmt w:val="decimal"/>
      <w:lvlText w:val="%1."/>
      <w:lvlJc w:val="left"/>
      <w:pPr>
        <w:tabs>
          <w:tab w:val="num" w:pos="360"/>
        </w:tabs>
        <w:ind w:left="360" w:hanging="360"/>
      </w:pPr>
    </w:lvl>
    <w:lvl w:ilvl="1" w:tplc="081A0019" w:tentative="1">
      <w:start w:val="1"/>
      <w:numFmt w:val="lowerLetter"/>
      <w:lvlText w:val="%2."/>
      <w:lvlJc w:val="left"/>
      <w:pPr>
        <w:tabs>
          <w:tab w:val="num" w:pos="720"/>
        </w:tabs>
        <w:ind w:left="720" w:hanging="360"/>
      </w:pPr>
    </w:lvl>
    <w:lvl w:ilvl="2" w:tplc="081A001B" w:tentative="1">
      <w:start w:val="1"/>
      <w:numFmt w:val="lowerRoman"/>
      <w:lvlText w:val="%3."/>
      <w:lvlJc w:val="right"/>
      <w:pPr>
        <w:tabs>
          <w:tab w:val="num" w:pos="1440"/>
        </w:tabs>
        <w:ind w:left="1440" w:hanging="180"/>
      </w:pPr>
    </w:lvl>
    <w:lvl w:ilvl="3" w:tplc="081A000F" w:tentative="1">
      <w:start w:val="1"/>
      <w:numFmt w:val="decimal"/>
      <w:lvlText w:val="%4."/>
      <w:lvlJc w:val="left"/>
      <w:pPr>
        <w:tabs>
          <w:tab w:val="num" w:pos="2160"/>
        </w:tabs>
        <w:ind w:left="2160" w:hanging="360"/>
      </w:pPr>
    </w:lvl>
    <w:lvl w:ilvl="4" w:tplc="081A0019" w:tentative="1">
      <w:start w:val="1"/>
      <w:numFmt w:val="lowerLetter"/>
      <w:lvlText w:val="%5."/>
      <w:lvlJc w:val="left"/>
      <w:pPr>
        <w:tabs>
          <w:tab w:val="num" w:pos="2880"/>
        </w:tabs>
        <w:ind w:left="2880" w:hanging="360"/>
      </w:pPr>
    </w:lvl>
    <w:lvl w:ilvl="5" w:tplc="081A001B" w:tentative="1">
      <w:start w:val="1"/>
      <w:numFmt w:val="lowerRoman"/>
      <w:lvlText w:val="%6."/>
      <w:lvlJc w:val="right"/>
      <w:pPr>
        <w:tabs>
          <w:tab w:val="num" w:pos="3600"/>
        </w:tabs>
        <w:ind w:left="3600" w:hanging="180"/>
      </w:pPr>
    </w:lvl>
    <w:lvl w:ilvl="6" w:tplc="081A000F" w:tentative="1">
      <w:start w:val="1"/>
      <w:numFmt w:val="decimal"/>
      <w:lvlText w:val="%7."/>
      <w:lvlJc w:val="left"/>
      <w:pPr>
        <w:tabs>
          <w:tab w:val="num" w:pos="4320"/>
        </w:tabs>
        <w:ind w:left="4320" w:hanging="360"/>
      </w:pPr>
    </w:lvl>
    <w:lvl w:ilvl="7" w:tplc="081A0019" w:tentative="1">
      <w:start w:val="1"/>
      <w:numFmt w:val="lowerLetter"/>
      <w:lvlText w:val="%8."/>
      <w:lvlJc w:val="left"/>
      <w:pPr>
        <w:tabs>
          <w:tab w:val="num" w:pos="5040"/>
        </w:tabs>
        <w:ind w:left="5040" w:hanging="360"/>
      </w:pPr>
    </w:lvl>
    <w:lvl w:ilvl="8" w:tplc="081A001B" w:tentative="1">
      <w:start w:val="1"/>
      <w:numFmt w:val="lowerRoman"/>
      <w:lvlText w:val="%9."/>
      <w:lvlJc w:val="right"/>
      <w:pPr>
        <w:tabs>
          <w:tab w:val="num" w:pos="5760"/>
        </w:tabs>
        <w:ind w:left="5760" w:hanging="180"/>
      </w:pPr>
    </w:lvl>
  </w:abstractNum>
  <w:abstractNum w:abstractNumId="16" w15:restartNumberingAfterBreak="0">
    <w:nsid w:val="28B27989"/>
    <w:multiLevelType w:val="hybridMultilevel"/>
    <w:tmpl w:val="A8EE3F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99B5688"/>
    <w:multiLevelType w:val="hybridMultilevel"/>
    <w:tmpl w:val="B1D4B0C6"/>
    <w:lvl w:ilvl="0" w:tplc="0409000F">
      <w:start w:val="1"/>
      <w:numFmt w:val="decimal"/>
      <w:lvlText w:val="%1."/>
      <w:lvlJc w:val="left"/>
      <w:pPr>
        <w:tabs>
          <w:tab w:val="num" w:pos="360"/>
        </w:tabs>
        <w:ind w:left="360" w:hanging="360"/>
      </w:pPr>
    </w:lvl>
    <w:lvl w:ilvl="1" w:tplc="081A0019" w:tentative="1">
      <w:start w:val="1"/>
      <w:numFmt w:val="lowerLetter"/>
      <w:lvlText w:val="%2."/>
      <w:lvlJc w:val="left"/>
      <w:pPr>
        <w:tabs>
          <w:tab w:val="num" w:pos="1080"/>
        </w:tabs>
        <w:ind w:left="1080" w:hanging="360"/>
      </w:pPr>
    </w:lvl>
    <w:lvl w:ilvl="2" w:tplc="081A001B" w:tentative="1">
      <w:start w:val="1"/>
      <w:numFmt w:val="lowerRoman"/>
      <w:lvlText w:val="%3."/>
      <w:lvlJc w:val="right"/>
      <w:pPr>
        <w:tabs>
          <w:tab w:val="num" w:pos="1800"/>
        </w:tabs>
        <w:ind w:left="1800" w:hanging="180"/>
      </w:pPr>
    </w:lvl>
    <w:lvl w:ilvl="3" w:tplc="081A000F" w:tentative="1">
      <w:start w:val="1"/>
      <w:numFmt w:val="decimal"/>
      <w:lvlText w:val="%4."/>
      <w:lvlJc w:val="left"/>
      <w:pPr>
        <w:tabs>
          <w:tab w:val="num" w:pos="2520"/>
        </w:tabs>
        <w:ind w:left="2520" w:hanging="360"/>
      </w:pPr>
    </w:lvl>
    <w:lvl w:ilvl="4" w:tplc="081A0019" w:tentative="1">
      <w:start w:val="1"/>
      <w:numFmt w:val="lowerLetter"/>
      <w:lvlText w:val="%5."/>
      <w:lvlJc w:val="left"/>
      <w:pPr>
        <w:tabs>
          <w:tab w:val="num" w:pos="3240"/>
        </w:tabs>
        <w:ind w:left="3240" w:hanging="360"/>
      </w:pPr>
    </w:lvl>
    <w:lvl w:ilvl="5" w:tplc="081A001B" w:tentative="1">
      <w:start w:val="1"/>
      <w:numFmt w:val="lowerRoman"/>
      <w:lvlText w:val="%6."/>
      <w:lvlJc w:val="right"/>
      <w:pPr>
        <w:tabs>
          <w:tab w:val="num" w:pos="3960"/>
        </w:tabs>
        <w:ind w:left="3960" w:hanging="180"/>
      </w:pPr>
    </w:lvl>
    <w:lvl w:ilvl="6" w:tplc="081A000F" w:tentative="1">
      <w:start w:val="1"/>
      <w:numFmt w:val="decimal"/>
      <w:lvlText w:val="%7."/>
      <w:lvlJc w:val="left"/>
      <w:pPr>
        <w:tabs>
          <w:tab w:val="num" w:pos="4680"/>
        </w:tabs>
        <w:ind w:left="4680" w:hanging="360"/>
      </w:pPr>
    </w:lvl>
    <w:lvl w:ilvl="7" w:tplc="081A0019" w:tentative="1">
      <w:start w:val="1"/>
      <w:numFmt w:val="lowerLetter"/>
      <w:lvlText w:val="%8."/>
      <w:lvlJc w:val="left"/>
      <w:pPr>
        <w:tabs>
          <w:tab w:val="num" w:pos="5400"/>
        </w:tabs>
        <w:ind w:left="5400" w:hanging="360"/>
      </w:pPr>
    </w:lvl>
    <w:lvl w:ilvl="8" w:tplc="081A001B" w:tentative="1">
      <w:start w:val="1"/>
      <w:numFmt w:val="lowerRoman"/>
      <w:lvlText w:val="%9."/>
      <w:lvlJc w:val="right"/>
      <w:pPr>
        <w:tabs>
          <w:tab w:val="num" w:pos="6120"/>
        </w:tabs>
        <w:ind w:left="6120" w:hanging="180"/>
      </w:pPr>
    </w:lvl>
  </w:abstractNum>
  <w:abstractNum w:abstractNumId="18" w15:restartNumberingAfterBreak="0">
    <w:nsid w:val="2E0414B4"/>
    <w:multiLevelType w:val="hybridMultilevel"/>
    <w:tmpl w:val="E1368A1E"/>
    <w:lvl w:ilvl="0" w:tplc="0409000F">
      <w:start w:val="1"/>
      <w:numFmt w:val="decimal"/>
      <w:lvlText w:val="%1."/>
      <w:lvlJc w:val="left"/>
      <w:pPr>
        <w:tabs>
          <w:tab w:val="num" w:pos="360"/>
        </w:tabs>
        <w:ind w:left="360" w:hanging="360"/>
      </w:pPr>
    </w:lvl>
    <w:lvl w:ilvl="1" w:tplc="081A0019" w:tentative="1">
      <w:start w:val="1"/>
      <w:numFmt w:val="lowerLetter"/>
      <w:lvlText w:val="%2."/>
      <w:lvlJc w:val="left"/>
      <w:pPr>
        <w:tabs>
          <w:tab w:val="num" w:pos="1080"/>
        </w:tabs>
        <w:ind w:left="1080" w:hanging="360"/>
      </w:pPr>
    </w:lvl>
    <w:lvl w:ilvl="2" w:tplc="081A001B" w:tentative="1">
      <w:start w:val="1"/>
      <w:numFmt w:val="lowerRoman"/>
      <w:lvlText w:val="%3."/>
      <w:lvlJc w:val="right"/>
      <w:pPr>
        <w:tabs>
          <w:tab w:val="num" w:pos="1800"/>
        </w:tabs>
        <w:ind w:left="1800" w:hanging="180"/>
      </w:pPr>
    </w:lvl>
    <w:lvl w:ilvl="3" w:tplc="081A000F" w:tentative="1">
      <w:start w:val="1"/>
      <w:numFmt w:val="decimal"/>
      <w:lvlText w:val="%4."/>
      <w:lvlJc w:val="left"/>
      <w:pPr>
        <w:tabs>
          <w:tab w:val="num" w:pos="2520"/>
        </w:tabs>
        <w:ind w:left="2520" w:hanging="360"/>
      </w:pPr>
    </w:lvl>
    <w:lvl w:ilvl="4" w:tplc="081A0019" w:tentative="1">
      <w:start w:val="1"/>
      <w:numFmt w:val="lowerLetter"/>
      <w:lvlText w:val="%5."/>
      <w:lvlJc w:val="left"/>
      <w:pPr>
        <w:tabs>
          <w:tab w:val="num" w:pos="3240"/>
        </w:tabs>
        <w:ind w:left="3240" w:hanging="360"/>
      </w:pPr>
    </w:lvl>
    <w:lvl w:ilvl="5" w:tplc="081A001B" w:tentative="1">
      <w:start w:val="1"/>
      <w:numFmt w:val="lowerRoman"/>
      <w:lvlText w:val="%6."/>
      <w:lvlJc w:val="right"/>
      <w:pPr>
        <w:tabs>
          <w:tab w:val="num" w:pos="3960"/>
        </w:tabs>
        <w:ind w:left="3960" w:hanging="180"/>
      </w:pPr>
    </w:lvl>
    <w:lvl w:ilvl="6" w:tplc="081A000F" w:tentative="1">
      <w:start w:val="1"/>
      <w:numFmt w:val="decimal"/>
      <w:lvlText w:val="%7."/>
      <w:lvlJc w:val="left"/>
      <w:pPr>
        <w:tabs>
          <w:tab w:val="num" w:pos="4680"/>
        </w:tabs>
        <w:ind w:left="4680" w:hanging="360"/>
      </w:pPr>
    </w:lvl>
    <w:lvl w:ilvl="7" w:tplc="081A0019" w:tentative="1">
      <w:start w:val="1"/>
      <w:numFmt w:val="lowerLetter"/>
      <w:lvlText w:val="%8."/>
      <w:lvlJc w:val="left"/>
      <w:pPr>
        <w:tabs>
          <w:tab w:val="num" w:pos="5400"/>
        </w:tabs>
        <w:ind w:left="5400" w:hanging="360"/>
      </w:pPr>
    </w:lvl>
    <w:lvl w:ilvl="8" w:tplc="081A001B" w:tentative="1">
      <w:start w:val="1"/>
      <w:numFmt w:val="lowerRoman"/>
      <w:lvlText w:val="%9."/>
      <w:lvlJc w:val="right"/>
      <w:pPr>
        <w:tabs>
          <w:tab w:val="num" w:pos="6120"/>
        </w:tabs>
        <w:ind w:left="6120" w:hanging="180"/>
      </w:pPr>
    </w:lvl>
  </w:abstractNum>
  <w:abstractNum w:abstractNumId="19" w15:restartNumberingAfterBreak="0">
    <w:nsid w:val="31A11B37"/>
    <w:multiLevelType w:val="hybridMultilevel"/>
    <w:tmpl w:val="8C843B6E"/>
    <w:lvl w:ilvl="0" w:tplc="081A000F">
      <w:start w:val="1"/>
      <w:numFmt w:val="decimal"/>
      <w:lvlText w:val="%1."/>
      <w:lvlJc w:val="left"/>
      <w:pPr>
        <w:tabs>
          <w:tab w:val="num" w:pos="360"/>
        </w:tabs>
        <w:ind w:left="360" w:hanging="360"/>
      </w:pPr>
    </w:lvl>
    <w:lvl w:ilvl="1" w:tplc="081A0019" w:tentative="1">
      <w:start w:val="1"/>
      <w:numFmt w:val="lowerLetter"/>
      <w:lvlText w:val="%2."/>
      <w:lvlJc w:val="left"/>
      <w:pPr>
        <w:tabs>
          <w:tab w:val="num" w:pos="1080"/>
        </w:tabs>
        <w:ind w:left="1080" w:hanging="360"/>
      </w:pPr>
    </w:lvl>
    <w:lvl w:ilvl="2" w:tplc="081A001B" w:tentative="1">
      <w:start w:val="1"/>
      <w:numFmt w:val="lowerRoman"/>
      <w:lvlText w:val="%3."/>
      <w:lvlJc w:val="right"/>
      <w:pPr>
        <w:tabs>
          <w:tab w:val="num" w:pos="1800"/>
        </w:tabs>
        <w:ind w:left="1800" w:hanging="180"/>
      </w:pPr>
    </w:lvl>
    <w:lvl w:ilvl="3" w:tplc="081A000F" w:tentative="1">
      <w:start w:val="1"/>
      <w:numFmt w:val="decimal"/>
      <w:lvlText w:val="%4."/>
      <w:lvlJc w:val="left"/>
      <w:pPr>
        <w:tabs>
          <w:tab w:val="num" w:pos="2520"/>
        </w:tabs>
        <w:ind w:left="2520" w:hanging="360"/>
      </w:pPr>
    </w:lvl>
    <w:lvl w:ilvl="4" w:tplc="081A0019" w:tentative="1">
      <w:start w:val="1"/>
      <w:numFmt w:val="lowerLetter"/>
      <w:lvlText w:val="%5."/>
      <w:lvlJc w:val="left"/>
      <w:pPr>
        <w:tabs>
          <w:tab w:val="num" w:pos="3240"/>
        </w:tabs>
        <w:ind w:left="3240" w:hanging="360"/>
      </w:pPr>
    </w:lvl>
    <w:lvl w:ilvl="5" w:tplc="081A001B" w:tentative="1">
      <w:start w:val="1"/>
      <w:numFmt w:val="lowerRoman"/>
      <w:lvlText w:val="%6."/>
      <w:lvlJc w:val="right"/>
      <w:pPr>
        <w:tabs>
          <w:tab w:val="num" w:pos="3960"/>
        </w:tabs>
        <w:ind w:left="3960" w:hanging="180"/>
      </w:pPr>
    </w:lvl>
    <w:lvl w:ilvl="6" w:tplc="081A000F" w:tentative="1">
      <w:start w:val="1"/>
      <w:numFmt w:val="decimal"/>
      <w:lvlText w:val="%7."/>
      <w:lvlJc w:val="left"/>
      <w:pPr>
        <w:tabs>
          <w:tab w:val="num" w:pos="4680"/>
        </w:tabs>
        <w:ind w:left="4680" w:hanging="360"/>
      </w:pPr>
    </w:lvl>
    <w:lvl w:ilvl="7" w:tplc="081A0019" w:tentative="1">
      <w:start w:val="1"/>
      <w:numFmt w:val="lowerLetter"/>
      <w:lvlText w:val="%8."/>
      <w:lvlJc w:val="left"/>
      <w:pPr>
        <w:tabs>
          <w:tab w:val="num" w:pos="5400"/>
        </w:tabs>
        <w:ind w:left="5400" w:hanging="360"/>
      </w:pPr>
    </w:lvl>
    <w:lvl w:ilvl="8" w:tplc="081A001B" w:tentative="1">
      <w:start w:val="1"/>
      <w:numFmt w:val="lowerRoman"/>
      <w:lvlText w:val="%9."/>
      <w:lvlJc w:val="right"/>
      <w:pPr>
        <w:tabs>
          <w:tab w:val="num" w:pos="6120"/>
        </w:tabs>
        <w:ind w:left="6120" w:hanging="180"/>
      </w:pPr>
    </w:lvl>
  </w:abstractNum>
  <w:abstractNum w:abstractNumId="20" w15:restartNumberingAfterBreak="0">
    <w:nsid w:val="31AE1618"/>
    <w:multiLevelType w:val="hybridMultilevel"/>
    <w:tmpl w:val="7FA082BA"/>
    <w:lvl w:ilvl="0" w:tplc="081A000F">
      <w:start w:val="1"/>
      <w:numFmt w:val="decimal"/>
      <w:lvlText w:val="%1."/>
      <w:lvlJc w:val="left"/>
      <w:pPr>
        <w:tabs>
          <w:tab w:val="num" w:pos="360"/>
        </w:tabs>
        <w:ind w:left="360" w:hanging="360"/>
      </w:pPr>
    </w:lvl>
    <w:lvl w:ilvl="1" w:tplc="081A0019" w:tentative="1">
      <w:start w:val="1"/>
      <w:numFmt w:val="lowerLetter"/>
      <w:lvlText w:val="%2."/>
      <w:lvlJc w:val="left"/>
      <w:pPr>
        <w:tabs>
          <w:tab w:val="num" w:pos="1080"/>
        </w:tabs>
        <w:ind w:left="1080" w:hanging="360"/>
      </w:pPr>
    </w:lvl>
    <w:lvl w:ilvl="2" w:tplc="081A001B" w:tentative="1">
      <w:start w:val="1"/>
      <w:numFmt w:val="lowerRoman"/>
      <w:lvlText w:val="%3."/>
      <w:lvlJc w:val="right"/>
      <w:pPr>
        <w:tabs>
          <w:tab w:val="num" w:pos="1800"/>
        </w:tabs>
        <w:ind w:left="1800" w:hanging="180"/>
      </w:pPr>
    </w:lvl>
    <w:lvl w:ilvl="3" w:tplc="081A000F" w:tentative="1">
      <w:start w:val="1"/>
      <w:numFmt w:val="decimal"/>
      <w:lvlText w:val="%4."/>
      <w:lvlJc w:val="left"/>
      <w:pPr>
        <w:tabs>
          <w:tab w:val="num" w:pos="2520"/>
        </w:tabs>
        <w:ind w:left="2520" w:hanging="360"/>
      </w:pPr>
    </w:lvl>
    <w:lvl w:ilvl="4" w:tplc="081A0019" w:tentative="1">
      <w:start w:val="1"/>
      <w:numFmt w:val="lowerLetter"/>
      <w:lvlText w:val="%5."/>
      <w:lvlJc w:val="left"/>
      <w:pPr>
        <w:tabs>
          <w:tab w:val="num" w:pos="3240"/>
        </w:tabs>
        <w:ind w:left="3240" w:hanging="360"/>
      </w:pPr>
    </w:lvl>
    <w:lvl w:ilvl="5" w:tplc="081A001B" w:tentative="1">
      <w:start w:val="1"/>
      <w:numFmt w:val="lowerRoman"/>
      <w:lvlText w:val="%6."/>
      <w:lvlJc w:val="right"/>
      <w:pPr>
        <w:tabs>
          <w:tab w:val="num" w:pos="3960"/>
        </w:tabs>
        <w:ind w:left="3960" w:hanging="180"/>
      </w:pPr>
    </w:lvl>
    <w:lvl w:ilvl="6" w:tplc="081A000F" w:tentative="1">
      <w:start w:val="1"/>
      <w:numFmt w:val="decimal"/>
      <w:lvlText w:val="%7."/>
      <w:lvlJc w:val="left"/>
      <w:pPr>
        <w:tabs>
          <w:tab w:val="num" w:pos="4680"/>
        </w:tabs>
        <w:ind w:left="4680" w:hanging="360"/>
      </w:pPr>
    </w:lvl>
    <w:lvl w:ilvl="7" w:tplc="081A0019" w:tentative="1">
      <w:start w:val="1"/>
      <w:numFmt w:val="lowerLetter"/>
      <w:lvlText w:val="%8."/>
      <w:lvlJc w:val="left"/>
      <w:pPr>
        <w:tabs>
          <w:tab w:val="num" w:pos="5400"/>
        </w:tabs>
        <w:ind w:left="5400" w:hanging="360"/>
      </w:pPr>
    </w:lvl>
    <w:lvl w:ilvl="8" w:tplc="081A001B" w:tentative="1">
      <w:start w:val="1"/>
      <w:numFmt w:val="lowerRoman"/>
      <w:lvlText w:val="%9."/>
      <w:lvlJc w:val="right"/>
      <w:pPr>
        <w:tabs>
          <w:tab w:val="num" w:pos="6120"/>
        </w:tabs>
        <w:ind w:left="6120" w:hanging="180"/>
      </w:pPr>
    </w:lvl>
  </w:abstractNum>
  <w:abstractNum w:abstractNumId="21" w15:restartNumberingAfterBreak="0">
    <w:nsid w:val="3C3461C9"/>
    <w:multiLevelType w:val="hybridMultilevel"/>
    <w:tmpl w:val="6A78FC98"/>
    <w:lvl w:ilvl="0" w:tplc="081A000F">
      <w:start w:val="1"/>
      <w:numFmt w:val="decimal"/>
      <w:lvlText w:val="%1."/>
      <w:lvlJc w:val="left"/>
      <w:pPr>
        <w:tabs>
          <w:tab w:val="num" w:pos="360"/>
        </w:tabs>
        <w:ind w:left="360" w:hanging="360"/>
      </w:pPr>
    </w:lvl>
    <w:lvl w:ilvl="1" w:tplc="081A0019" w:tentative="1">
      <w:start w:val="1"/>
      <w:numFmt w:val="lowerLetter"/>
      <w:lvlText w:val="%2."/>
      <w:lvlJc w:val="left"/>
      <w:pPr>
        <w:tabs>
          <w:tab w:val="num" w:pos="1080"/>
        </w:tabs>
        <w:ind w:left="1080" w:hanging="360"/>
      </w:pPr>
    </w:lvl>
    <w:lvl w:ilvl="2" w:tplc="081A001B" w:tentative="1">
      <w:start w:val="1"/>
      <w:numFmt w:val="lowerRoman"/>
      <w:lvlText w:val="%3."/>
      <w:lvlJc w:val="right"/>
      <w:pPr>
        <w:tabs>
          <w:tab w:val="num" w:pos="1800"/>
        </w:tabs>
        <w:ind w:left="1800" w:hanging="180"/>
      </w:pPr>
    </w:lvl>
    <w:lvl w:ilvl="3" w:tplc="081A000F" w:tentative="1">
      <w:start w:val="1"/>
      <w:numFmt w:val="decimal"/>
      <w:lvlText w:val="%4."/>
      <w:lvlJc w:val="left"/>
      <w:pPr>
        <w:tabs>
          <w:tab w:val="num" w:pos="2520"/>
        </w:tabs>
        <w:ind w:left="2520" w:hanging="360"/>
      </w:pPr>
    </w:lvl>
    <w:lvl w:ilvl="4" w:tplc="081A0019" w:tentative="1">
      <w:start w:val="1"/>
      <w:numFmt w:val="lowerLetter"/>
      <w:lvlText w:val="%5."/>
      <w:lvlJc w:val="left"/>
      <w:pPr>
        <w:tabs>
          <w:tab w:val="num" w:pos="3240"/>
        </w:tabs>
        <w:ind w:left="3240" w:hanging="360"/>
      </w:pPr>
    </w:lvl>
    <w:lvl w:ilvl="5" w:tplc="081A001B" w:tentative="1">
      <w:start w:val="1"/>
      <w:numFmt w:val="lowerRoman"/>
      <w:lvlText w:val="%6."/>
      <w:lvlJc w:val="right"/>
      <w:pPr>
        <w:tabs>
          <w:tab w:val="num" w:pos="3960"/>
        </w:tabs>
        <w:ind w:left="3960" w:hanging="180"/>
      </w:pPr>
    </w:lvl>
    <w:lvl w:ilvl="6" w:tplc="081A000F" w:tentative="1">
      <w:start w:val="1"/>
      <w:numFmt w:val="decimal"/>
      <w:lvlText w:val="%7."/>
      <w:lvlJc w:val="left"/>
      <w:pPr>
        <w:tabs>
          <w:tab w:val="num" w:pos="4680"/>
        </w:tabs>
        <w:ind w:left="4680" w:hanging="360"/>
      </w:pPr>
    </w:lvl>
    <w:lvl w:ilvl="7" w:tplc="081A0019" w:tentative="1">
      <w:start w:val="1"/>
      <w:numFmt w:val="lowerLetter"/>
      <w:lvlText w:val="%8."/>
      <w:lvlJc w:val="left"/>
      <w:pPr>
        <w:tabs>
          <w:tab w:val="num" w:pos="5400"/>
        </w:tabs>
        <w:ind w:left="5400" w:hanging="360"/>
      </w:pPr>
    </w:lvl>
    <w:lvl w:ilvl="8" w:tplc="081A001B" w:tentative="1">
      <w:start w:val="1"/>
      <w:numFmt w:val="lowerRoman"/>
      <w:lvlText w:val="%9."/>
      <w:lvlJc w:val="right"/>
      <w:pPr>
        <w:tabs>
          <w:tab w:val="num" w:pos="6120"/>
        </w:tabs>
        <w:ind w:left="6120" w:hanging="180"/>
      </w:pPr>
    </w:lvl>
  </w:abstractNum>
  <w:abstractNum w:abstractNumId="22" w15:restartNumberingAfterBreak="0">
    <w:nsid w:val="3DD25B88"/>
    <w:multiLevelType w:val="hybridMultilevel"/>
    <w:tmpl w:val="72FA6ADC"/>
    <w:lvl w:ilvl="0" w:tplc="0409000F">
      <w:start w:val="1"/>
      <w:numFmt w:val="decimal"/>
      <w:lvlText w:val="%1."/>
      <w:lvlJc w:val="left"/>
      <w:pPr>
        <w:tabs>
          <w:tab w:val="num" w:pos="360"/>
        </w:tabs>
        <w:ind w:left="360" w:hanging="360"/>
      </w:pPr>
    </w:lvl>
    <w:lvl w:ilvl="1" w:tplc="081A0019" w:tentative="1">
      <w:start w:val="1"/>
      <w:numFmt w:val="lowerLetter"/>
      <w:lvlText w:val="%2."/>
      <w:lvlJc w:val="left"/>
      <w:pPr>
        <w:tabs>
          <w:tab w:val="num" w:pos="720"/>
        </w:tabs>
        <w:ind w:left="720" w:hanging="360"/>
      </w:pPr>
    </w:lvl>
    <w:lvl w:ilvl="2" w:tplc="081A001B" w:tentative="1">
      <w:start w:val="1"/>
      <w:numFmt w:val="lowerRoman"/>
      <w:lvlText w:val="%3."/>
      <w:lvlJc w:val="right"/>
      <w:pPr>
        <w:tabs>
          <w:tab w:val="num" w:pos="1440"/>
        </w:tabs>
        <w:ind w:left="1440" w:hanging="180"/>
      </w:pPr>
    </w:lvl>
    <w:lvl w:ilvl="3" w:tplc="081A000F" w:tentative="1">
      <w:start w:val="1"/>
      <w:numFmt w:val="decimal"/>
      <w:lvlText w:val="%4."/>
      <w:lvlJc w:val="left"/>
      <w:pPr>
        <w:tabs>
          <w:tab w:val="num" w:pos="2160"/>
        </w:tabs>
        <w:ind w:left="2160" w:hanging="360"/>
      </w:pPr>
    </w:lvl>
    <w:lvl w:ilvl="4" w:tplc="081A0019" w:tentative="1">
      <w:start w:val="1"/>
      <w:numFmt w:val="lowerLetter"/>
      <w:lvlText w:val="%5."/>
      <w:lvlJc w:val="left"/>
      <w:pPr>
        <w:tabs>
          <w:tab w:val="num" w:pos="2880"/>
        </w:tabs>
        <w:ind w:left="2880" w:hanging="360"/>
      </w:pPr>
    </w:lvl>
    <w:lvl w:ilvl="5" w:tplc="081A001B" w:tentative="1">
      <w:start w:val="1"/>
      <w:numFmt w:val="lowerRoman"/>
      <w:lvlText w:val="%6."/>
      <w:lvlJc w:val="right"/>
      <w:pPr>
        <w:tabs>
          <w:tab w:val="num" w:pos="3600"/>
        </w:tabs>
        <w:ind w:left="3600" w:hanging="180"/>
      </w:pPr>
    </w:lvl>
    <w:lvl w:ilvl="6" w:tplc="081A000F" w:tentative="1">
      <w:start w:val="1"/>
      <w:numFmt w:val="decimal"/>
      <w:lvlText w:val="%7."/>
      <w:lvlJc w:val="left"/>
      <w:pPr>
        <w:tabs>
          <w:tab w:val="num" w:pos="4320"/>
        </w:tabs>
        <w:ind w:left="4320" w:hanging="360"/>
      </w:pPr>
    </w:lvl>
    <w:lvl w:ilvl="7" w:tplc="081A0019" w:tentative="1">
      <w:start w:val="1"/>
      <w:numFmt w:val="lowerLetter"/>
      <w:lvlText w:val="%8."/>
      <w:lvlJc w:val="left"/>
      <w:pPr>
        <w:tabs>
          <w:tab w:val="num" w:pos="5040"/>
        </w:tabs>
        <w:ind w:left="5040" w:hanging="360"/>
      </w:pPr>
    </w:lvl>
    <w:lvl w:ilvl="8" w:tplc="081A001B" w:tentative="1">
      <w:start w:val="1"/>
      <w:numFmt w:val="lowerRoman"/>
      <w:lvlText w:val="%9."/>
      <w:lvlJc w:val="right"/>
      <w:pPr>
        <w:tabs>
          <w:tab w:val="num" w:pos="5760"/>
        </w:tabs>
        <w:ind w:left="5760" w:hanging="180"/>
      </w:pPr>
    </w:lvl>
  </w:abstractNum>
  <w:abstractNum w:abstractNumId="23" w15:restartNumberingAfterBreak="0">
    <w:nsid w:val="3EB20138"/>
    <w:multiLevelType w:val="hybridMultilevel"/>
    <w:tmpl w:val="CB16AC0E"/>
    <w:lvl w:ilvl="0" w:tplc="5FDC0878">
      <w:start w:val="1"/>
      <w:numFmt w:val="bullet"/>
      <w:lvlText w:val=""/>
      <w:lvlJc w:val="center"/>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00A6EC0"/>
    <w:multiLevelType w:val="hybridMultilevel"/>
    <w:tmpl w:val="0E0A18DE"/>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5" w15:restartNumberingAfterBreak="0">
    <w:nsid w:val="409D0874"/>
    <w:multiLevelType w:val="hybridMultilevel"/>
    <w:tmpl w:val="15969080"/>
    <w:lvl w:ilvl="0" w:tplc="0409000F">
      <w:start w:val="1"/>
      <w:numFmt w:val="decimal"/>
      <w:lvlText w:val="%1."/>
      <w:lvlJc w:val="left"/>
      <w:pPr>
        <w:tabs>
          <w:tab w:val="num" w:pos="360"/>
        </w:tabs>
        <w:ind w:left="360" w:hanging="360"/>
      </w:pPr>
    </w:lvl>
    <w:lvl w:ilvl="1" w:tplc="081A0019" w:tentative="1">
      <w:start w:val="1"/>
      <w:numFmt w:val="lowerLetter"/>
      <w:lvlText w:val="%2."/>
      <w:lvlJc w:val="left"/>
      <w:pPr>
        <w:tabs>
          <w:tab w:val="num" w:pos="720"/>
        </w:tabs>
        <w:ind w:left="720" w:hanging="360"/>
      </w:pPr>
    </w:lvl>
    <w:lvl w:ilvl="2" w:tplc="081A001B" w:tentative="1">
      <w:start w:val="1"/>
      <w:numFmt w:val="lowerRoman"/>
      <w:lvlText w:val="%3."/>
      <w:lvlJc w:val="right"/>
      <w:pPr>
        <w:tabs>
          <w:tab w:val="num" w:pos="1440"/>
        </w:tabs>
        <w:ind w:left="1440" w:hanging="180"/>
      </w:pPr>
    </w:lvl>
    <w:lvl w:ilvl="3" w:tplc="081A000F" w:tentative="1">
      <w:start w:val="1"/>
      <w:numFmt w:val="decimal"/>
      <w:lvlText w:val="%4."/>
      <w:lvlJc w:val="left"/>
      <w:pPr>
        <w:tabs>
          <w:tab w:val="num" w:pos="2160"/>
        </w:tabs>
        <w:ind w:left="2160" w:hanging="360"/>
      </w:pPr>
    </w:lvl>
    <w:lvl w:ilvl="4" w:tplc="081A0019" w:tentative="1">
      <w:start w:val="1"/>
      <w:numFmt w:val="lowerLetter"/>
      <w:lvlText w:val="%5."/>
      <w:lvlJc w:val="left"/>
      <w:pPr>
        <w:tabs>
          <w:tab w:val="num" w:pos="2880"/>
        </w:tabs>
        <w:ind w:left="2880" w:hanging="360"/>
      </w:pPr>
    </w:lvl>
    <w:lvl w:ilvl="5" w:tplc="081A001B" w:tentative="1">
      <w:start w:val="1"/>
      <w:numFmt w:val="lowerRoman"/>
      <w:lvlText w:val="%6."/>
      <w:lvlJc w:val="right"/>
      <w:pPr>
        <w:tabs>
          <w:tab w:val="num" w:pos="3600"/>
        </w:tabs>
        <w:ind w:left="3600" w:hanging="180"/>
      </w:pPr>
    </w:lvl>
    <w:lvl w:ilvl="6" w:tplc="081A000F" w:tentative="1">
      <w:start w:val="1"/>
      <w:numFmt w:val="decimal"/>
      <w:lvlText w:val="%7."/>
      <w:lvlJc w:val="left"/>
      <w:pPr>
        <w:tabs>
          <w:tab w:val="num" w:pos="4320"/>
        </w:tabs>
        <w:ind w:left="4320" w:hanging="360"/>
      </w:pPr>
    </w:lvl>
    <w:lvl w:ilvl="7" w:tplc="081A0019" w:tentative="1">
      <w:start w:val="1"/>
      <w:numFmt w:val="lowerLetter"/>
      <w:lvlText w:val="%8."/>
      <w:lvlJc w:val="left"/>
      <w:pPr>
        <w:tabs>
          <w:tab w:val="num" w:pos="5040"/>
        </w:tabs>
        <w:ind w:left="5040" w:hanging="360"/>
      </w:pPr>
    </w:lvl>
    <w:lvl w:ilvl="8" w:tplc="081A001B" w:tentative="1">
      <w:start w:val="1"/>
      <w:numFmt w:val="lowerRoman"/>
      <w:lvlText w:val="%9."/>
      <w:lvlJc w:val="right"/>
      <w:pPr>
        <w:tabs>
          <w:tab w:val="num" w:pos="5760"/>
        </w:tabs>
        <w:ind w:left="5760" w:hanging="180"/>
      </w:pPr>
    </w:lvl>
  </w:abstractNum>
  <w:abstractNum w:abstractNumId="26" w15:restartNumberingAfterBreak="0">
    <w:nsid w:val="41DF41D7"/>
    <w:multiLevelType w:val="hybridMultilevel"/>
    <w:tmpl w:val="32380026"/>
    <w:lvl w:ilvl="0" w:tplc="081A000F">
      <w:start w:val="1"/>
      <w:numFmt w:val="decimal"/>
      <w:lvlText w:val="%1."/>
      <w:lvlJc w:val="left"/>
      <w:pPr>
        <w:tabs>
          <w:tab w:val="num" w:pos="360"/>
        </w:tabs>
        <w:ind w:left="360" w:hanging="360"/>
      </w:pPr>
    </w:lvl>
    <w:lvl w:ilvl="1" w:tplc="081A0019" w:tentative="1">
      <w:start w:val="1"/>
      <w:numFmt w:val="lowerLetter"/>
      <w:lvlText w:val="%2."/>
      <w:lvlJc w:val="left"/>
      <w:pPr>
        <w:tabs>
          <w:tab w:val="num" w:pos="1080"/>
        </w:tabs>
        <w:ind w:left="1080" w:hanging="360"/>
      </w:pPr>
    </w:lvl>
    <w:lvl w:ilvl="2" w:tplc="081A001B" w:tentative="1">
      <w:start w:val="1"/>
      <w:numFmt w:val="lowerRoman"/>
      <w:lvlText w:val="%3."/>
      <w:lvlJc w:val="right"/>
      <w:pPr>
        <w:tabs>
          <w:tab w:val="num" w:pos="1800"/>
        </w:tabs>
        <w:ind w:left="1800" w:hanging="180"/>
      </w:pPr>
    </w:lvl>
    <w:lvl w:ilvl="3" w:tplc="081A000F" w:tentative="1">
      <w:start w:val="1"/>
      <w:numFmt w:val="decimal"/>
      <w:lvlText w:val="%4."/>
      <w:lvlJc w:val="left"/>
      <w:pPr>
        <w:tabs>
          <w:tab w:val="num" w:pos="2520"/>
        </w:tabs>
        <w:ind w:left="2520" w:hanging="360"/>
      </w:pPr>
    </w:lvl>
    <w:lvl w:ilvl="4" w:tplc="081A0019" w:tentative="1">
      <w:start w:val="1"/>
      <w:numFmt w:val="lowerLetter"/>
      <w:lvlText w:val="%5."/>
      <w:lvlJc w:val="left"/>
      <w:pPr>
        <w:tabs>
          <w:tab w:val="num" w:pos="3240"/>
        </w:tabs>
        <w:ind w:left="3240" w:hanging="360"/>
      </w:pPr>
    </w:lvl>
    <w:lvl w:ilvl="5" w:tplc="081A001B" w:tentative="1">
      <w:start w:val="1"/>
      <w:numFmt w:val="lowerRoman"/>
      <w:lvlText w:val="%6."/>
      <w:lvlJc w:val="right"/>
      <w:pPr>
        <w:tabs>
          <w:tab w:val="num" w:pos="3960"/>
        </w:tabs>
        <w:ind w:left="3960" w:hanging="180"/>
      </w:pPr>
    </w:lvl>
    <w:lvl w:ilvl="6" w:tplc="081A000F" w:tentative="1">
      <w:start w:val="1"/>
      <w:numFmt w:val="decimal"/>
      <w:lvlText w:val="%7."/>
      <w:lvlJc w:val="left"/>
      <w:pPr>
        <w:tabs>
          <w:tab w:val="num" w:pos="4680"/>
        </w:tabs>
        <w:ind w:left="4680" w:hanging="360"/>
      </w:pPr>
    </w:lvl>
    <w:lvl w:ilvl="7" w:tplc="081A0019" w:tentative="1">
      <w:start w:val="1"/>
      <w:numFmt w:val="lowerLetter"/>
      <w:lvlText w:val="%8."/>
      <w:lvlJc w:val="left"/>
      <w:pPr>
        <w:tabs>
          <w:tab w:val="num" w:pos="5400"/>
        </w:tabs>
        <w:ind w:left="5400" w:hanging="360"/>
      </w:pPr>
    </w:lvl>
    <w:lvl w:ilvl="8" w:tplc="081A001B" w:tentative="1">
      <w:start w:val="1"/>
      <w:numFmt w:val="lowerRoman"/>
      <w:lvlText w:val="%9."/>
      <w:lvlJc w:val="right"/>
      <w:pPr>
        <w:tabs>
          <w:tab w:val="num" w:pos="6120"/>
        </w:tabs>
        <w:ind w:left="6120" w:hanging="180"/>
      </w:pPr>
    </w:lvl>
  </w:abstractNum>
  <w:abstractNum w:abstractNumId="27" w15:restartNumberingAfterBreak="0">
    <w:nsid w:val="42A44CEF"/>
    <w:multiLevelType w:val="singleLevel"/>
    <w:tmpl w:val="0409000F"/>
    <w:lvl w:ilvl="0">
      <w:start w:val="1"/>
      <w:numFmt w:val="decimal"/>
      <w:lvlText w:val="%1."/>
      <w:lvlJc w:val="left"/>
      <w:pPr>
        <w:tabs>
          <w:tab w:val="num" w:pos="360"/>
        </w:tabs>
        <w:ind w:left="360" w:hanging="360"/>
      </w:pPr>
    </w:lvl>
  </w:abstractNum>
  <w:abstractNum w:abstractNumId="28" w15:restartNumberingAfterBreak="0">
    <w:nsid w:val="43026682"/>
    <w:multiLevelType w:val="hybridMultilevel"/>
    <w:tmpl w:val="CB200030"/>
    <w:lvl w:ilvl="0" w:tplc="081A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15:restartNumberingAfterBreak="0">
    <w:nsid w:val="45E40BDC"/>
    <w:multiLevelType w:val="hybridMultilevel"/>
    <w:tmpl w:val="6FBCF74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C494540"/>
    <w:multiLevelType w:val="hybridMultilevel"/>
    <w:tmpl w:val="F0487CD2"/>
    <w:lvl w:ilvl="0" w:tplc="0409000F">
      <w:start w:val="1"/>
      <w:numFmt w:val="decimal"/>
      <w:lvlText w:val="%1."/>
      <w:lvlJc w:val="left"/>
      <w:pPr>
        <w:tabs>
          <w:tab w:val="num" w:pos="360"/>
        </w:tabs>
        <w:ind w:left="360" w:hanging="360"/>
      </w:pPr>
    </w:lvl>
    <w:lvl w:ilvl="1" w:tplc="081A0019" w:tentative="1">
      <w:start w:val="1"/>
      <w:numFmt w:val="lowerLetter"/>
      <w:lvlText w:val="%2."/>
      <w:lvlJc w:val="left"/>
      <w:pPr>
        <w:tabs>
          <w:tab w:val="num" w:pos="720"/>
        </w:tabs>
        <w:ind w:left="720" w:hanging="360"/>
      </w:pPr>
    </w:lvl>
    <w:lvl w:ilvl="2" w:tplc="081A001B" w:tentative="1">
      <w:start w:val="1"/>
      <w:numFmt w:val="lowerRoman"/>
      <w:lvlText w:val="%3."/>
      <w:lvlJc w:val="right"/>
      <w:pPr>
        <w:tabs>
          <w:tab w:val="num" w:pos="1440"/>
        </w:tabs>
        <w:ind w:left="1440" w:hanging="180"/>
      </w:pPr>
    </w:lvl>
    <w:lvl w:ilvl="3" w:tplc="081A000F" w:tentative="1">
      <w:start w:val="1"/>
      <w:numFmt w:val="decimal"/>
      <w:lvlText w:val="%4."/>
      <w:lvlJc w:val="left"/>
      <w:pPr>
        <w:tabs>
          <w:tab w:val="num" w:pos="2160"/>
        </w:tabs>
        <w:ind w:left="2160" w:hanging="360"/>
      </w:pPr>
    </w:lvl>
    <w:lvl w:ilvl="4" w:tplc="081A0019" w:tentative="1">
      <w:start w:val="1"/>
      <w:numFmt w:val="lowerLetter"/>
      <w:lvlText w:val="%5."/>
      <w:lvlJc w:val="left"/>
      <w:pPr>
        <w:tabs>
          <w:tab w:val="num" w:pos="2880"/>
        </w:tabs>
        <w:ind w:left="2880" w:hanging="360"/>
      </w:pPr>
    </w:lvl>
    <w:lvl w:ilvl="5" w:tplc="081A001B" w:tentative="1">
      <w:start w:val="1"/>
      <w:numFmt w:val="lowerRoman"/>
      <w:lvlText w:val="%6."/>
      <w:lvlJc w:val="right"/>
      <w:pPr>
        <w:tabs>
          <w:tab w:val="num" w:pos="3600"/>
        </w:tabs>
        <w:ind w:left="3600" w:hanging="180"/>
      </w:pPr>
    </w:lvl>
    <w:lvl w:ilvl="6" w:tplc="081A000F" w:tentative="1">
      <w:start w:val="1"/>
      <w:numFmt w:val="decimal"/>
      <w:lvlText w:val="%7."/>
      <w:lvlJc w:val="left"/>
      <w:pPr>
        <w:tabs>
          <w:tab w:val="num" w:pos="4320"/>
        </w:tabs>
        <w:ind w:left="4320" w:hanging="360"/>
      </w:pPr>
    </w:lvl>
    <w:lvl w:ilvl="7" w:tplc="081A0019" w:tentative="1">
      <w:start w:val="1"/>
      <w:numFmt w:val="lowerLetter"/>
      <w:lvlText w:val="%8."/>
      <w:lvlJc w:val="left"/>
      <w:pPr>
        <w:tabs>
          <w:tab w:val="num" w:pos="5040"/>
        </w:tabs>
        <w:ind w:left="5040" w:hanging="360"/>
      </w:pPr>
    </w:lvl>
    <w:lvl w:ilvl="8" w:tplc="081A001B" w:tentative="1">
      <w:start w:val="1"/>
      <w:numFmt w:val="lowerRoman"/>
      <w:lvlText w:val="%9."/>
      <w:lvlJc w:val="right"/>
      <w:pPr>
        <w:tabs>
          <w:tab w:val="num" w:pos="5760"/>
        </w:tabs>
        <w:ind w:left="5760" w:hanging="180"/>
      </w:pPr>
    </w:lvl>
  </w:abstractNum>
  <w:abstractNum w:abstractNumId="31" w15:restartNumberingAfterBreak="0">
    <w:nsid w:val="4CCC6C68"/>
    <w:multiLevelType w:val="hybridMultilevel"/>
    <w:tmpl w:val="3EBC0010"/>
    <w:lvl w:ilvl="0" w:tplc="081A000F">
      <w:start w:val="1"/>
      <w:numFmt w:val="decimal"/>
      <w:lvlText w:val="%1."/>
      <w:lvlJc w:val="left"/>
      <w:pPr>
        <w:tabs>
          <w:tab w:val="num" w:pos="360"/>
        </w:tabs>
        <w:ind w:left="360" w:hanging="360"/>
      </w:pPr>
    </w:lvl>
    <w:lvl w:ilvl="1" w:tplc="081A0019" w:tentative="1">
      <w:start w:val="1"/>
      <w:numFmt w:val="lowerLetter"/>
      <w:lvlText w:val="%2."/>
      <w:lvlJc w:val="left"/>
      <w:pPr>
        <w:tabs>
          <w:tab w:val="num" w:pos="1080"/>
        </w:tabs>
        <w:ind w:left="1080" w:hanging="360"/>
      </w:pPr>
    </w:lvl>
    <w:lvl w:ilvl="2" w:tplc="081A001B" w:tentative="1">
      <w:start w:val="1"/>
      <w:numFmt w:val="lowerRoman"/>
      <w:lvlText w:val="%3."/>
      <w:lvlJc w:val="right"/>
      <w:pPr>
        <w:tabs>
          <w:tab w:val="num" w:pos="1800"/>
        </w:tabs>
        <w:ind w:left="1800" w:hanging="180"/>
      </w:pPr>
    </w:lvl>
    <w:lvl w:ilvl="3" w:tplc="081A000F" w:tentative="1">
      <w:start w:val="1"/>
      <w:numFmt w:val="decimal"/>
      <w:lvlText w:val="%4."/>
      <w:lvlJc w:val="left"/>
      <w:pPr>
        <w:tabs>
          <w:tab w:val="num" w:pos="2520"/>
        </w:tabs>
        <w:ind w:left="2520" w:hanging="360"/>
      </w:pPr>
    </w:lvl>
    <w:lvl w:ilvl="4" w:tplc="081A0019" w:tentative="1">
      <w:start w:val="1"/>
      <w:numFmt w:val="lowerLetter"/>
      <w:lvlText w:val="%5."/>
      <w:lvlJc w:val="left"/>
      <w:pPr>
        <w:tabs>
          <w:tab w:val="num" w:pos="3240"/>
        </w:tabs>
        <w:ind w:left="3240" w:hanging="360"/>
      </w:pPr>
    </w:lvl>
    <w:lvl w:ilvl="5" w:tplc="081A001B" w:tentative="1">
      <w:start w:val="1"/>
      <w:numFmt w:val="lowerRoman"/>
      <w:lvlText w:val="%6."/>
      <w:lvlJc w:val="right"/>
      <w:pPr>
        <w:tabs>
          <w:tab w:val="num" w:pos="3960"/>
        </w:tabs>
        <w:ind w:left="3960" w:hanging="180"/>
      </w:pPr>
    </w:lvl>
    <w:lvl w:ilvl="6" w:tplc="081A000F" w:tentative="1">
      <w:start w:val="1"/>
      <w:numFmt w:val="decimal"/>
      <w:lvlText w:val="%7."/>
      <w:lvlJc w:val="left"/>
      <w:pPr>
        <w:tabs>
          <w:tab w:val="num" w:pos="4680"/>
        </w:tabs>
        <w:ind w:left="4680" w:hanging="360"/>
      </w:pPr>
    </w:lvl>
    <w:lvl w:ilvl="7" w:tplc="081A0019" w:tentative="1">
      <w:start w:val="1"/>
      <w:numFmt w:val="lowerLetter"/>
      <w:lvlText w:val="%8."/>
      <w:lvlJc w:val="left"/>
      <w:pPr>
        <w:tabs>
          <w:tab w:val="num" w:pos="5400"/>
        </w:tabs>
        <w:ind w:left="5400" w:hanging="360"/>
      </w:pPr>
    </w:lvl>
    <w:lvl w:ilvl="8" w:tplc="081A001B" w:tentative="1">
      <w:start w:val="1"/>
      <w:numFmt w:val="lowerRoman"/>
      <w:lvlText w:val="%9."/>
      <w:lvlJc w:val="right"/>
      <w:pPr>
        <w:tabs>
          <w:tab w:val="num" w:pos="6120"/>
        </w:tabs>
        <w:ind w:left="6120" w:hanging="180"/>
      </w:pPr>
    </w:lvl>
  </w:abstractNum>
  <w:abstractNum w:abstractNumId="32" w15:restartNumberingAfterBreak="0">
    <w:nsid w:val="4CFC1BCF"/>
    <w:multiLevelType w:val="hybridMultilevel"/>
    <w:tmpl w:val="0ACA66B2"/>
    <w:lvl w:ilvl="0" w:tplc="0409000F">
      <w:start w:val="1"/>
      <w:numFmt w:val="decimal"/>
      <w:lvlText w:val="%1."/>
      <w:lvlJc w:val="left"/>
      <w:pPr>
        <w:tabs>
          <w:tab w:val="num" w:pos="531"/>
        </w:tabs>
        <w:ind w:left="531" w:hanging="360"/>
      </w:pPr>
    </w:lvl>
    <w:lvl w:ilvl="1" w:tplc="04090019" w:tentative="1">
      <w:start w:val="1"/>
      <w:numFmt w:val="lowerLetter"/>
      <w:lvlText w:val="%2."/>
      <w:lvlJc w:val="left"/>
      <w:pPr>
        <w:tabs>
          <w:tab w:val="num" w:pos="1251"/>
        </w:tabs>
        <w:ind w:left="1251" w:hanging="360"/>
      </w:pPr>
    </w:lvl>
    <w:lvl w:ilvl="2" w:tplc="0409001B" w:tentative="1">
      <w:start w:val="1"/>
      <w:numFmt w:val="lowerRoman"/>
      <w:lvlText w:val="%3."/>
      <w:lvlJc w:val="right"/>
      <w:pPr>
        <w:tabs>
          <w:tab w:val="num" w:pos="1971"/>
        </w:tabs>
        <w:ind w:left="1971" w:hanging="180"/>
      </w:pPr>
    </w:lvl>
    <w:lvl w:ilvl="3" w:tplc="0409000F" w:tentative="1">
      <w:start w:val="1"/>
      <w:numFmt w:val="decimal"/>
      <w:lvlText w:val="%4."/>
      <w:lvlJc w:val="left"/>
      <w:pPr>
        <w:tabs>
          <w:tab w:val="num" w:pos="2691"/>
        </w:tabs>
        <w:ind w:left="2691" w:hanging="360"/>
      </w:pPr>
    </w:lvl>
    <w:lvl w:ilvl="4" w:tplc="04090019" w:tentative="1">
      <w:start w:val="1"/>
      <w:numFmt w:val="lowerLetter"/>
      <w:lvlText w:val="%5."/>
      <w:lvlJc w:val="left"/>
      <w:pPr>
        <w:tabs>
          <w:tab w:val="num" w:pos="3411"/>
        </w:tabs>
        <w:ind w:left="3411" w:hanging="360"/>
      </w:pPr>
    </w:lvl>
    <w:lvl w:ilvl="5" w:tplc="0409001B" w:tentative="1">
      <w:start w:val="1"/>
      <w:numFmt w:val="lowerRoman"/>
      <w:lvlText w:val="%6."/>
      <w:lvlJc w:val="right"/>
      <w:pPr>
        <w:tabs>
          <w:tab w:val="num" w:pos="4131"/>
        </w:tabs>
        <w:ind w:left="4131" w:hanging="180"/>
      </w:pPr>
    </w:lvl>
    <w:lvl w:ilvl="6" w:tplc="0409000F" w:tentative="1">
      <w:start w:val="1"/>
      <w:numFmt w:val="decimal"/>
      <w:lvlText w:val="%7."/>
      <w:lvlJc w:val="left"/>
      <w:pPr>
        <w:tabs>
          <w:tab w:val="num" w:pos="4851"/>
        </w:tabs>
        <w:ind w:left="4851" w:hanging="360"/>
      </w:pPr>
    </w:lvl>
    <w:lvl w:ilvl="7" w:tplc="04090019" w:tentative="1">
      <w:start w:val="1"/>
      <w:numFmt w:val="lowerLetter"/>
      <w:lvlText w:val="%8."/>
      <w:lvlJc w:val="left"/>
      <w:pPr>
        <w:tabs>
          <w:tab w:val="num" w:pos="5571"/>
        </w:tabs>
        <w:ind w:left="5571" w:hanging="360"/>
      </w:pPr>
    </w:lvl>
    <w:lvl w:ilvl="8" w:tplc="0409001B" w:tentative="1">
      <w:start w:val="1"/>
      <w:numFmt w:val="lowerRoman"/>
      <w:lvlText w:val="%9."/>
      <w:lvlJc w:val="right"/>
      <w:pPr>
        <w:tabs>
          <w:tab w:val="num" w:pos="6291"/>
        </w:tabs>
        <w:ind w:left="6291" w:hanging="180"/>
      </w:pPr>
    </w:lvl>
  </w:abstractNum>
  <w:abstractNum w:abstractNumId="33" w15:restartNumberingAfterBreak="0">
    <w:nsid w:val="51F1624A"/>
    <w:multiLevelType w:val="hybridMultilevel"/>
    <w:tmpl w:val="F0883536"/>
    <w:lvl w:ilvl="0" w:tplc="0409000F">
      <w:start w:val="1"/>
      <w:numFmt w:val="decimal"/>
      <w:lvlText w:val="%1."/>
      <w:lvlJc w:val="left"/>
      <w:pPr>
        <w:tabs>
          <w:tab w:val="num" w:pos="360"/>
        </w:tabs>
        <w:ind w:left="360" w:hanging="360"/>
      </w:pPr>
    </w:lvl>
    <w:lvl w:ilvl="1" w:tplc="081A0019" w:tentative="1">
      <w:start w:val="1"/>
      <w:numFmt w:val="lowerLetter"/>
      <w:lvlText w:val="%2."/>
      <w:lvlJc w:val="left"/>
      <w:pPr>
        <w:tabs>
          <w:tab w:val="num" w:pos="720"/>
        </w:tabs>
        <w:ind w:left="720" w:hanging="360"/>
      </w:pPr>
    </w:lvl>
    <w:lvl w:ilvl="2" w:tplc="081A001B" w:tentative="1">
      <w:start w:val="1"/>
      <w:numFmt w:val="lowerRoman"/>
      <w:lvlText w:val="%3."/>
      <w:lvlJc w:val="right"/>
      <w:pPr>
        <w:tabs>
          <w:tab w:val="num" w:pos="1440"/>
        </w:tabs>
        <w:ind w:left="1440" w:hanging="180"/>
      </w:pPr>
    </w:lvl>
    <w:lvl w:ilvl="3" w:tplc="081A000F" w:tentative="1">
      <w:start w:val="1"/>
      <w:numFmt w:val="decimal"/>
      <w:lvlText w:val="%4."/>
      <w:lvlJc w:val="left"/>
      <w:pPr>
        <w:tabs>
          <w:tab w:val="num" w:pos="2160"/>
        </w:tabs>
        <w:ind w:left="2160" w:hanging="360"/>
      </w:pPr>
    </w:lvl>
    <w:lvl w:ilvl="4" w:tplc="081A0019" w:tentative="1">
      <w:start w:val="1"/>
      <w:numFmt w:val="lowerLetter"/>
      <w:lvlText w:val="%5."/>
      <w:lvlJc w:val="left"/>
      <w:pPr>
        <w:tabs>
          <w:tab w:val="num" w:pos="2880"/>
        </w:tabs>
        <w:ind w:left="2880" w:hanging="360"/>
      </w:pPr>
    </w:lvl>
    <w:lvl w:ilvl="5" w:tplc="081A001B" w:tentative="1">
      <w:start w:val="1"/>
      <w:numFmt w:val="lowerRoman"/>
      <w:lvlText w:val="%6."/>
      <w:lvlJc w:val="right"/>
      <w:pPr>
        <w:tabs>
          <w:tab w:val="num" w:pos="3600"/>
        </w:tabs>
        <w:ind w:left="3600" w:hanging="180"/>
      </w:pPr>
    </w:lvl>
    <w:lvl w:ilvl="6" w:tplc="081A000F" w:tentative="1">
      <w:start w:val="1"/>
      <w:numFmt w:val="decimal"/>
      <w:lvlText w:val="%7."/>
      <w:lvlJc w:val="left"/>
      <w:pPr>
        <w:tabs>
          <w:tab w:val="num" w:pos="4320"/>
        </w:tabs>
        <w:ind w:left="4320" w:hanging="360"/>
      </w:pPr>
    </w:lvl>
    <w:lvl w:ilvl="7" w:tplc="081A0019" w:tentative="1">
      <w:start w:val="1"/>
      <w:numFmt w:val="lowerLetter"/>
      <w:lvlText w:val="%8."/>
      <w:lvlJc w:val="left"/>
      <w:pPr>
        <w:tabs>
          <w:tab w:val="num" w:pos="5040"/>
        </w:tabs>
        <w:ind w:left="5040" w:hanging="360"/>
      </w:pPr>
    </w:lvl>
    <w:lvl w:ilvl="8" w:tplc="081A001B" w:tentative="1">
      <w:start w:val="1"/>
      <w:numFmt w:val="lowerRoman"/>
      <w:lvlText w:val="%9."/>
      <w:lvlJc w:val="right"/>
      <w:pPr>
        <w:tabs>
          <w:tab w:val="num" w:pos="5760"/>
        </w:tabs>
        <w:ind w:left="5760" w:hanging="180"/>
      </w:pPr>
    </w:lvl>
  </w:abstractNum>
  <w:abstractNum w:abstractNumId="34" w15:restartNumberingAfterBreak="0">
    <w:nsid w:val="521F349D"/>
    <w:multiLevelType w:val="hybridMultilevel"/>
    <w:tmpl w:val="3F448FA0"/>
    <w:lvl w:ilvl="0" w:tplc="0409000F">
      <w:start w:val="1"/>
      <w:numFmt w:val="decimal"/>
      <w:lvlText w:val="%1."/>
      <w:lvlJc w:val="left"/>
      <w:pPr>
        <w:tabs>
          <w:tab w:val="num" w:pos="360"/>
        </w:tabs>
        <w:ind w:left="360" w:hanging="360"/>
      </w:pPr>
    </w:lvl>
    <w:lvl w:ilvl="1" w:tplc="081A0019" w:tentative="1">
      <w:start w:val="1"/>
      <w:numFmt w:val="lowerLetter"/>
      <w:lvlText w:val="%2."/>
      <w:lvlJc w:val="left"/>
      <w:pPr>
        <w:tabs>
          <w:tab w:val="num" w:pos="1080"/>
        </w:tabs>
        <w:ind w:left="1080" w:hanging="360"/>
      </w:pPr>
    </w:lvl>
    <w:lvl w:ilvl="2" w:tplc="081A001B" w:tentative="1">
      <w:start w:val="1"/>
      <w:numFmt w:val="lowerRoman"/>
      <w:lvlText w:val="%3."/>
      <w:lvlJc w:val="right"/>
      <w:pPr>
        <w:tabs>
          <w:tab w:val="num" w:pos="1800"/>
        </w:tabs>
        <w:ind w:left="1800" w:hanging="180"/>
      </w:pPr>
    </w:lvl>
    <w:lvl w:ilvl="3" w:tplc="081A000F" w:tentative="1">
      <w:start w:val="1"/>
      <w:numFmt w:val="decimal"/>
      <w:lvlText w:val="%4."/>
      <w:lvlJc w:val="left"/>
      <w:pPr>
        <w:tabs>
          <w:tab w:val="num" w:pos="2520"/>
        </w:tabs>
        <w:ind w:left="2520" w:hanging="360"/>
      </w:pPr>
    </w:lvl>
    <w:lvl w:ilvl="4" w:tplc="081A0019" w:tentative="1">
      <w:start w:val="1"/>
      <w:numFmt w:val="lowerLetter"/>
      <w:lvlText w:val="%5."/>
      <w:lvlJc w:val="left"/>
      <w:pPr>
        <w:tabs>
          <w:tab w:val="num" w:pos="3240"/>
        </w:tabs>
        <w:ind w:left="3240" w:hanging="360"/>
      </w:pPr>
    </w:lvl>
    <w:lvl w:ilvl="5" w:tplc="081A001B" w:tentative="1">
      <w:start w:val="1"/>
      <w:numFmt w:val="lowerRoman"/>
      <w:lvlText w:val="%6."/>
      <w:lvlJc w:val="right"/>
      <w:pPr>
        <w:tabs>
          <w:tab w:val="num" w:pos="3960"/>
        </w:tabs>
        <w:ind w:left="3960" w:hanging="180"/>
      </w:pPr>
    </w:lvl>
    <w:lvl w:ilvl="6" w:tplc="081A000F" w:tentative="1">
      <w:start w:val="1"/>
      <w:numFmt w:val="decimal"/>
      <w:lvlText w:val="%7."/>
      <w:lvlJc w:val="left"/>
      <w:pPr>
        <w:tabs>
          <w:tab w:val="num" w:pos="4680"/>
        </w:tabs>
        <w:ind w:left="4680" w:hanging="360"/>
      </w:pPr>
    </w:lvl>
    <w:lvl w:ilvl="7" w:tplc="081A0019" w:tentative="1">
      <w:start w:val="1"/>
      <w:numFmt w:val="lowerLetter"/>
      <w:lvlText w:val="%8."/>
      <w:lvlJc w:val="left"/>
      <w:pPr>
        <w:tabs>
          <w:tab w:val="num" w:pos="5400"/>
        </w:tabs>
        <w:ind w:left="5400" w:hanging="360"/>
      </w:pPr>
    </w:lvl>
    <w:lvl w:ilvl="8" w:tplc="081A001B" w:tentative="1">
      <w:start w:val="1"/>
      <w:numFmt w:val="lowerRoman"/>
      <w:lvlText w:val="%9."/>
      <w:lvlJc w:val="right"/>
      <w:pPr>
        <w:tabs>
          <w:tab w:val="num" w:pos="6120"/>
        </w:tabs>
        <w:ind w:left="6120" w:hanging="180"/>
      </w:pPr>
    </w:lvl>
  </w:abstractNum>
  <w:abstractNum w:abstractNumId="35" w15:restartNumberingAfterBreak="0">
    <w:nsid w:val="5619376D"/>
    <w:multiLevelType w:val="hybridMultilevel"/>
    <w:tmpl w:val="3F96DBF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5A594DC1"/>
    <w:multiLevelType w:val="hybridMultilevel"/>
    <w:tmpl w:val="648A83FA"/>
    <w:lvl w:ilvl="0" w:tplc="081A000F">
      <w:start w:val="1"/>
      <w:numFmt w:val="decimal"/>
      <w:lvlText w:val="%1."/>
      <w:lvlJc w:val="left"/>
      <w:pPr>
        <w:tabs>
          <w:tab w:val="num" w:pos="360"/>
        </w:tabs>
        <w:ind w:left="360" w:hanging="360"/>
      </w:pPr>
    </w:lvl>
    <w:lvl w:ilvl="1" w:tplc="081A0019" w:tentative="1">
      <w:start w:val="1"/>
      <w:numFmt w:val="lowerLetter"/>
      <w:lvlText w:val="%2."/>
      <w:lvlJc w:val="left"/>
      <w:pPr>
        <w:tabs>
          <w:tab w:val="num" w:pos="1080"/>
        </w:tabs>
        <w:ind w:left="1080" w:hanging="360"/>
      </w:pPr>
    </w:lvl>
    <w:lvl w:ilvl="2" w:tplc="081A001B" w:tentative="1">
      <w:start w:val="1"/>
      <w:numFmt w:val="lowerRoman"/>
      <w:lvlText w:val="%3."/>
      <w:lvlJc w:val="right"/>
      <w:pPr>
        <w:tabs>
          <w:tab w:val="num" w:pos="1800"/>
        </w:tabs>
        <w:ind w:left="1800" w:hanging="180"/>
      </w:pPr>
    </w:lvl>
    <w:lvl w:ilvl="3" w:tplc="081A000F" w:tentative="1">
      <w:start w:val="1"/>
      <w:numFmt w:val="decimal"/>
      <w:lvlText w:val="%4."/>
      <w:lvlJc w:val="left"/>
      <w:pPr>
        <w:tabs>
          <w:tab w:val="num" w:pos="2520"/>
        </w:tabs>
        <w:ind w:left="2520" w:hanging="360"/>
      </w:pPr>
    </w:lvl>
    <w:lvl w:ilvl="4" w:tplc="081A0019" w:tentative="1">
      <w:start w:val="1"/>
      <w:numFmt w:val="lowerLetter"/>
      <w:lvlText w:val="%5."/>
      <w:lvlJc w:val="left"/>
      <w:pPr>
        <w:tabs>
          <w:tab w:val="num" w:pos="3240"/>
        </w:tabs>
        <w:ind w:left="3240" w:hanging="360"/>
      </w:pPr>
    </w:lvl>
    <w:lvl w:ilvl="5" w:tplc="081A001B" w:tentative="1">
      <w:start w:val="1"/>
      <w:numFmt w:val="lowerRoman"/>
      <w:lvlText w:val="%6."/>
      <w:lvlJc w:val="right"/>
      <w:pPr>
        <w:tabs>
          <w:tab w:val="num" w:pos="3960"/>
        </w:tabs>
        <w:ind w:left="3960" w:hanging="180"/>
      </w:pPr>
    </w:lvl>
    <w:lvl w:ilvl="6" w:tplc="081A000F" w:tentative="1">
      <w:start w:val="1"/>
      <w:numFmt w:val="decimal"/>
      <w:lvlText w:val="%7."/>
      <w:lvlJc w:val="left"/>
      <w:pPr>
        <w:tabs>
          <w:tab w:val="num" w:pos="4680"/>
        </w:tabs>
        <w:ind w:left="4680" w:hanging="360"/>
      </w:pPr>
    </w:lvl>
    <w:lvl w:ilvl="7" w:tplc="081A0019" w:tentative="1">
      <w:start w:val="1"/>
      <w:numFmt w:val="lowerLetter"/>
      <w:lvlText w:val="%8."/>
      <w:lvlJc w:val="left"/>
      <w:pPr>
        <w:tabs>
          <w:tab w:val="num" w:pos="5400"/>
        </w:tabs>
        <w:ind w:left="5400" w:hanging="360"/>
      </w:pPr>
    </w:lvl>
    <w:lvl w:ilvl="8" w:tplc="081A001B" w:tentative="1">
      <w:start w:val="1"/>
      <w:numFmt w:val="lowerRoman"/>
      <w:lvlText w:val="%9."/>
      <w:lvlJc w:val="right"/>
      <w:pPr>
        <w:tabs>
          <w:tab w:val="num" w:pos="6120"/>
        </w:tabs>
        <w:ind w:left="6120" w:hanging="180"/>
      </w:pPr>
    </w:lvl>
  </w:abstractNum>
  <w:abstractNum w:abstractNumId="37" w15:restartNumberingAfterBreak="0">
    <w:nsid w:val="5B9E07B8"/>
    <w:multiLevelType w:val="hybridMultilevel"/>
    <w:tmpl w:val="A964D008"/>
    <w:lvl w:ilvl="0" w:tplc="0409000F">
      <w:start w:val="1"/>
      <w:numFmt w:val="decimal"/>
      <w:lvlText w:val="%1."/>
      <w:lvlJc w:val="left"/>
      <w:pPr>
        <w:tabs>
          <w:tab w:val="num" w:pos="360"/>
        </w:tabs>
        <w:ind w:left="360" w:hanging="360"/>
      </w:pPr>
    </w:lvl>
    <w:lvl w:ilvl="1" w:tplc="081A0019" w:tentative="1">
      <w:start w:val="1"/>
      <w:numFmt w:val="lowerLetter"/>
      <w:lvlText w:val="%2."/>
      <w:lvlJc w:val="left"/>
      <w:pPr>
        <w:tabs>
          <w:tab w:val="num" w:pos="1080"/>
        </w:tabs>
        <w:ind w:left="1080" w:hanging="360"/>
      </w:pPr>
    </w:lvl>
    <w:lvl w:ilvl="2" w:tplc="081A001B" w:tentative="1">
      <w:start w:val="1"/>
      <w:numFmt w:val="lowerRoman"/>
      <w:lvlText w:val="%3."/>
      <w:lvlJc w:val="right"/>
      <w:pPr>
        <w:tabs>
          <w:tab w:val="num" w:pos="1800"/>
        </w:tabs>
        <w:ind w:left="1800" w:hanging="180"/>
      </w:pPr>
    </w:lvl>
    <w:lvl w:ilvl="3" w:tplc="081A000F" w:tentative="1">
      <w:start w:val="1"/>
      <w:numFmt w:val="decimal"/>
      <w:lvlText w:val="%4."/>
      <w:lvlJc w:val="left"/>
      <w:pPr>
        <w:tabs>
          <w:tab w:val="num" w:pos="2520"/>
        </w:tabs>
        <w:ind w:left="2520" w:hanging="360"/>
      </w:pPr>
    </w:lvl>
    <w:lvl w:ilvl="4" w:tplc="081A0019" w:tentative="1">
      <w:start w:val="1"/>
      <w:numFmt w:val="lowerLetter"/>
      <w:lvlText w:val="%5."/>
      <w:lvlJc w:val="left"/>
      <w:pPr>
        <w:tabs>
          <w:tab w:val="num" w:pos="3240"/>
        </w:tabs>
        <w:ind w:left="3240" w:hanging="360"/>
      </w:pPr>
    </w:lvl>
    <w:lvl w:ilvl="5" w:tplc="081A001B" w:tentative="1">
      <w:start w:val="1"/>
      <w:numFmt w:val="lowerRoman"/>
      <w:lvlText w:val="%6."/>
      <w:lvlJc w:val="right"/>
      <w:pPr>
        <w:tabs>
          <w:tab w:val="num" w:pos="3960"/>
        </w:tabs>
        <w:ind w:left="3960" w:hanging="180"/>
      </w:pPr>
    </w:lvl>
    <w:lvl w:ilvl="6" w:tplc="081A000F" w:tentative="1">
      <w:start w:val="1"/>
      <w:numFmt w:val="decimal"/>
      <w:lvlText w:val="%7."/>
      <w:lvlJc w:val="left"/>
      <w:pPr>
        <w:tabs>
          <w:tab w:val="num" w:pos="4680"/>
        </w:tabs>
        <w:ind w:left="4680" w:hanging="360"/>
      </w:pPr>
    </w:lvl>
    <w:lvl w:ilvl="7" w:tplc="081A0019" w:tentative="1">
      <w:start w:val="1"/>
      <w:numFmt w:val="lowerLetter"/>
      <w:lvlText w:val="%8."/>
      <w:lvlJc w:val="left"/>
      <w:pPr>
        <w:tabs>
          <w:tab w:val="num" w:pos="5400"/>
        </w:tabs>
        <w:ind w:left="5400" w:hanging="360"/>
      </w:pPr>
    </w:lvl>
    <w:lvl w:ilvl="8" w:tplc="081A001B" w:tentative="1">
      <w:start w:val="1"/>
      <w:numFmt w:val="lowerRoman"/>
      <w:lvlText w:val="%9."/>
      <w:lvlJc w:val="right"/>
      <w:pPr>
        <w:tabs>
          <w:tab w:val="num" w:pos="6120"/>
        </w:tabs>
        <w:ind w:left="6120" w:hanging="180"/>
      </w:pPr>
    </w:lvl>
  </w:abstractNum>
  <w:abstractNum w:abstractNumId="38" w15:restartNumberingAfterBreak="0">
    <w:nsid w:val="5E5E13CD"/>
    <w:multiLevelType w:val="singleLevel"/>
    <w:tmpl w:val="0409000F"/>
    <w:lvl w:ilvl="0">
      <w:start w:val="1"/>
      <w:numFmt w:val="decimal"/>
      <w:lvlText w:val="%1."/>
      <w:lvlJc w:val="left"/>
      <w:pPr>
        <w:tabs>
          <w:tab w:val="num" w:pos="360"/>
        </w:tabs>
        <w:ind w:left="360" w:hanging="360"/>
      </w:pPr>
    </w:lvl>
  </w:abstractNum>
  <w:abstractNum w:abstractNumId="39" w15:restartNumberingAfterBreak="0">
    <w:nsid w:val="60DF0FBA"/>
    <w:multiLevelType w:val="hybridMultilevel"/>
    <w:tmpl w:val="312A8EB6"/>
    <w:lvl w:ilvl="0" w:tplc="0409000F">
      <w:start w:val="1"/>
      <w:numFmt w:val="decimal"/>
      <w:lvlText w:val="%1."/>
      <w:lvlJc w:val="left"/>
      <w:pPr>
        <w:tabs>
          <w:tab w:val="num" w:pos="360"/>
        </w:tabs>
        <w:ind w:left="360" w:hanging="360"/>
      </w:pPr>
    </w:lvl>
    <w:lvl w:ilvl="1" w:tplc="081A0019" w:tentative="1">
      <w:start w:val="1"/>
      <w:numFmt w:val="lowerLetter"/>
      <w:lvlText w:val="%2."/>
      <w:lvlJc w:val="left"/>
      <w:pPr>
        <w:tabs>
          <w:tab w:val="num" w:pos="1080"/>
        </w:tabs>
        <w:ind w:left="1080" w:hanging="360"/>
      </w:pPr>
    </w:lvl>
    <w:lvl w:ilvl="2" w:tplc="081A001B" w:tentative="1">
      <w:start w:val="1"/>
      <w:numFmt w:val="lowerRoman"/>
      <w:lvlText w:val="%3."/>
      <w:lvlJc w:val="right"/>
      <w:pPr>
        <w:tabs>
          <w:tab w:val="num" w:pos="1800"/>
        </w:tabs>
        <w:ind w:left="1800" w:hanging="180"/>
      </w:pPr>
    </w:lvl>
    <w:lvl w:ilvl="3" w:tplc="081A000F" w:tentative="1">
      <w:start w:val="1"/>
      <w:numFmt w:val="decimal"/>
      <w:lvlText w:val="%4."/>
      <w:lvlJc w:val="left"/>
      <w:pPr>
        <w:tabs>
          <w:tab w:val="num" w:pos="2520"/>
        </w:tabs>
        <w:ind w:left="2520" w:hanging="360"/>
      </w:pPr>
    </w:lvl>
    <w:lvl w:ilvl="4" w:tplc="081A0019" w:tentative="1">
      <w:start w:val="1"/>
      <w:numFmt w:val="lowerLetter"/>
      <w:lvlText w:val="%5."/>
      <w:lvlJc w:val="left"/>
      <w:pPr>
        <w:tabs>
          <w:tab w:val="num" w:pos="3240"/>
        </w:tabs>
        <w:ind w:left="3240" w:hanging="360"/>
      </w:pPr>
    </w:lvl>
    <w:lvl w:ilvl="5" w:tplc="081A001B" w:tentative="1">
      <w:start w:val="1"/>
      <w:numFmt w:val="lowerRoman"/>
      <w:lvlText w:val="%6."/>
      <w:lvlJc w:val="right"/>
      <w:pPr>
        <w:tabs>
          <w:tab w:val="num" w:pos="3960"/>
        </w:tabs>
        <w:ind w:left="3960" w:hanging="180"/>
      </w:pPr>
    </w:lvl>
    <w:lvl w:ilvl="6" w:tplc="081A000F" w:tentative="1">
      <w:start w:val="1"/>
      <w:numFmt w:val="decimal"/>
      <w:lvlText w:val="%7."/>
      <w:lvlJc w:val="left"/>
      <w:pPr>
        <w:tabs>
          <w:tab w:val="num" w:pos="4680"/>
        </w:tabs>
        <w:ind w:left="4680" w:hanging="360"/>
      </w:pPr>
    </w:lvl>
    <w:lvl w:ilvl="7" w:tplc="081A0019" w:tentative="1">
      <w:start w:val="1"/>
      <w:numFmt w:val="lowerLetter"/>
      <w:lvlText w:val="%8."/>
      <w:lvlJc w:val="left"/>
      <w:pPr>
        <w:tabs>
          <w:tab w:val="num" w:pos="5400"/>
        </w:tabs>
        <w:ind w:left="5400" w:hanging="360"/>
      </w:pPr>
    </w:lvl>
    <w:lvl w:ilvl="8" w:tplc="081A001B" w:tentative="1">
      <w:start w:val="1"/>
      <w:numFmt w:val="lowerRoman"/>
      <w:lvlText w:val="%9."/>
      <w:lvlJc w:val="right"/>
      <w:pPr>
        <w:tabs>
          <w:tab w:val="num" w:pos="6120"/>
        </w:tabs>
        <w:ind w:left="6120" w:hanging="180"/>
      </w:pPr>
    </w:lvl>
  </w:abstractNum>
  <w:abstractNum w:abstractNumId="40" w15:restartNumberingAfterBreak="0">
    <w:nsid w:val="61A703A0"/>
    <w:multiLevelType w:val="hybridMultilevel"/>
    <w:tmpl w:val="654A66EE"/>
    <w:lvl w:ilvl="0" w:tplc="081A000F">
      <w:start w:val="1"/>
      <w:numFmt w:val="decimal"/>
      <w:lvlText w:val="%1."/>
      <w:lvlJc w:val="left"/>
      <w:pPr>
        <w:tabs>
          <w:tab w:val="num" w:pos="360"/>
        </w:tabs>
        <w:ind w:left="360" w:hanging="360"/>
      </w:pPr>
    </w:lvl>
    <w:lvl w:ilvl="1" w:tplc="081A0019" w:tentative="1">
      <w:start w:val="1"/>
      <w:numFmt w:val="lowerLetter"/>
      <w:lvlText w:val="%2."/>
      <w:lvlJc w:val="left"/>
      <w:pPr>
        <w:tabs>
          <w:tab w:val="num" w:pos="1080"/>
        </w:tabs>
        <w:ind w:left="1080" w:hanging="360"/>
      </w:pPr>
    </w:lvl>
    <w:lvl w:ilvl="2" w:tplc="081A001B" w:tentative="1">
      <w:start w:val="1"/>
      <w:numFmt w:val="lowerRoman"/>
      <w:lvlText w:val="%3."/>
      <w:lvlJc w:val="right"/>
      <w:pPr>
        <w:tabs>
          <w:tab w:val="num" w:pos="1800"/>
        </w:tabs>
        <w:ind w:left="1800" w:hanging="180"/>
      </w:pPr>
    </w:lvl>
    <w:lvl w:ilvl="3" w:tplc="081A000F" w:tentative="1">
      <w:start w:val="1"/>
      <w:numFmt w:val="decimal"/>
      <w:lvlText w:val="%4."/>
      <w:lvlJc w:val="left"/>
      <w:pPr>
        <w:tabs>
          <w:tab w:val="num" w:pos="2520"/>
        </w:tabs>
        <w:ind w:left="2520" w:hanging="360"/>
      </w:pPr>
    </w:lvl>
    <w:lvl w:ilvl="4" w:tplc="081A0019" w:tentative="1">
      <w:start w:val="1"/>
      <w:numFmt w:val="lowerLetter"/>
      <w:lvlText w:val="%5."/>
      <w:lvlJc w:val="left"/>
      <w:pPr>
        <w:tabs>
          <w:tab w:val="num" w:pos="3240"/>
        </w:tabs>
        <w:ind w:left="3240" w:hanging="360"/>
      </w:pPr>
    </w:lvl>
    <w:lvl w:ilvl="5" w:tplc="081A001B" w:tentative="1">
      <w:start w:val="1"/>
      <w:numFmt w:val="lowerRoman"/>
      <w:lvlText w:val="%6."/>
      <w:lvlJc w:val="right"/>
      <w:pPr>
        <w:tabs>
          <w:tab w:val="num" w:pos="3960"/>
        </w:tabs>
        <w:ind w:left="3960" w:hanging="180"/>
      </w:pPr>
    </w:lvl>
    <w:lvl w:ilvl="6" w:tplc="081A000F" w:tentative="1">
      <w:start w:val="1"/>
      <w:numFmt w:val="decimal"/>
      <w:lvlText w:val="%7."/>
      <w:lvlJc w:val="left"/>
      <w:pPr>
        <w:tabs>
          <w:tab w:val="num" w:pos="4680"/>
        </w:tabs>
        <w:ind w:left="4680" w:hanging="360"/>
      </w:pPr>
    </w:lvl>
    <w:lvl w:ilvl="7" w:tplc="081A0019" w:tentative="1">
      <w:start w:val="1"/>
      <w:numFmt w:val="lowerLetter"/>
      <w:lvlText w:val="%8."/>
      <w:lvlJc w:val="left"/>
      <w:pPr>
        <w:tabs>
          <w:tab w:val="num" w:pos="5400"/>
        </w:tabs>
        <w:ind w:left="5400" w:hanging="360"/>
      </w:pPr>
    </w:lvl>
    <w:lvl w:ilvl="8" w:tplc="081A001B" w:tentative="1">
      <w:start w:val="1"/>
      <w:numFmt w:val="lowerRoman"/>
      <w:lvlText w:val="%9."/>
      <w:lvlJc w:val="right"/>
      <w:pPr>
        <w:tabs>
          <w:tab w:val="num" w:pos="6120"/>
        </w:tabs>
        <w:ind w:left="6120" w:hanging="180"/>
      </w:pPr>
    </w:lvl>
  </w:abstractNum>
  <w:abstractNum w:abstractNumId="41" w15:restartNumberingAfterBreak="0">
    <w:nsid w:val="63D704BC"/>
    <w:multiLevelType w:val="hybridMultilevel"/>
    <w:tmpl w:val="B3124452"/>
    <w:lvl w:ilvl="0" w:tplc="081A000F">
      <w:start w:val="1"/>
      <w:numFmt w:val="decimal"/>
      <w:lvlText w:val="%1."/>
      <w:lvlJc w:val="left"/>
      <w:pPr>
        <w:tabs>
          <w:tab w:val="num" w:pos="360"/>
        </w:tabs>
        <w:ind w:left="360" w:hanging="360"/>
      </w:pPr>
    </w:lvl>
    <w:lvl w:ilvl="1" w:tplc="081A0019" w:tentative="1">
      <w:start w:val="1"/>
      <w:numFmt w:val="lowerLetter"/>
      <w:lvlText w:val="%2."/>
      <w:lvlJc w:val="left"/>
      <w:pPr>
        <w:tabs>
          <w:tab w:val="num" w:pos="1080"/>
        </w:tabs>
        <w:ind w:left="1080" w:hanging="360"/>
      </w:pPr>
    </w:lvl>
    <w:lvl w:ilvl="2" w:tplc="081A001B" w:tentative="1">
      <w:start w:val="1"/>
      <w:numFmt w:val="lowerRoman"/>
      <w:lvlText w:val="%3."/>
      <w:lvlJc w:val="right"/>
      <w:pPr>
        <w:tabs>
          <w:tab w:val="num" w:pos="1800"/>
        </w:tabs>
        <w:ind w:left="1800" w:hanging="180"/>
      </w:pPr>
    </w:lvl>
    <w:lvl w:ilvl="3" w:tplc="081A000F" w:tentative="1">
      <w:start w:val="1"/>
      <w:numFmt w:val="decimal"/>
      <w:lvlText w:val="%4."/>
      <w:lvlJc w:val="left"/>
      <w:pPr>
        <w:tabs>
          <w:tab w:val="num" w:pos="2520"/>
        </w:tabs>
        <w:ind w:left="2520" w:hanging="360"/>
      </w:pPr>
    </w:lvl>
    <w:lvl w:ilvl="4" w:tplc="081A0019" w:tentative="1">
      <w:start w:val="1"/>
      <w:numFmt w:val="lowerLetter"/>
      <w:lvlText w:val="%5."/>
      <w:lvlJc w:val="left"/>
      <w:pPr>
        <w:tabs>
          <w:tab w:val="num" w:pos="3240"/>
        </w:tabs>
        <w:ind w:left="3240" w:hanging="360"/>
      </w:pPr>
    </w:lvl>
    <w:lvl w:ilvl="5" w:tplc="081A001B" w:tentative="1">
      <w:start w:val="1"/>
      <w:numFmt w:val="lowerRoman"/>
      <w:lvlText w:val="%6."/>
      <w:lvlJc w:val="right"/>
      <w:pPr>
        <w:tabs>
          <w:tab w:val="num" w:pos="3960"/>
        </w:tabs>
        <w:ind w:left="3960" w:hanging="180"/>
      </w:pPr>
    </w:lvl>
    <w:lvl w:ilvl="6" w:tplc="081A000F" w:tentative="1">
      <w:start w:val="1"/>
      <w:numFmt w:val="decimal"/>
      <w:lvlText w:val="%7."/>
      <w:lvlJc w:val="left"/>
      <w:pPr>
        <w:tabs>
          <w:tab w:val="num" w:pos="4680"/>
        </w:tabs>
        <w:ind w:left="4680" w:hanging="360"/>
      </w:pPr>
    </w:lvl>
    <w:lvl w:ilvl="7" w:tplc="081A0019" w:tentative="1">
      <w:start w:val="1"/>
      <w:numFmt w:val="lowerLetter"/>
      <w:lvlText w:val="%8."/>
      <w:lvlJc w:val="left"/>
      <w:pPr>
        <w:tabs>
          <w:tab w:val="num" w:pos="5400"/>
        </w:tabs>
        <w:ind w:left="5400" w:hanging="360"/>
      </w:pPr>
    </w:lvl>
    <w:lvl w:ilvl="8" w:tplc="081A001B" w:tentative="1">
      <w:start w:val="1"/>
      <w:numFmt w:val="lowerRoman"/>
      <w:lvlText w:val="%9."/>
      <w:lvlJc w:val="right"/>
      <w:pPr>
        <w:tabs>
          <w:tab w:val="num" w:pos="6120"/>
        </w:tabs>
        <w:ind w:left="6120" w:hanging="180"/>
      </w:pPr>
    </w:lvl>
  </w:abstractNum>
  <w:abstractNum w:abstractNumId="42" w15:restartNumberingAfterBreak="0">
    <w:nsid w:val="66C6744B"/>
    <w:multiLevelType w:val="hybridMultilevel"/>
    <w:tmpl w:val="7898011A"/>
    <w:lvl w:ilvl="0" w:tplc="0409000F">
      <w:start w:val="1"/>
      <w:numFmt w:val="decimal"/>
      <w:lvlText w:val="%1."/>
      <w:lvlJc w:val="left"/>
      <w:pPr>
        <w:tabs>
          <w:tab w:val="num" w:pos="360"/>
        </w:tabs>
        <w:ind w:left="360" w:hanging="360"/>
      </w:pPr>
    </w:lvl>
    <w:lvl w:ilvl="1" w:tplc="081A0019" w:tentative="1">
      <w:start w:val="1"/>
      <w:numFmt w:val="lowerLetter"/>
      <w:lvlText w:val="%2."/>
      <w:lvlJc w:val="left"/>
      <w:pPr>
        <w:tabs>
          <w:tab w:val="num" w:pos="1080"/>
        </w:tabs>
        <w:ind w:left="1080" w:hanging="360"/>
      </w:pPr>
    </w:lvl>
    <w:lvl w:ilvl="2" w:tplc="081A001B" w:tentative="1">
      <w:start w:val="1"/>
      <w:numFmt w:val="lowerRoman"/>
      <w:lvlText w:val="%3."/>
      <w:lvlJc w:val="right"/>
      <w:pPr>
        <w:tabs>
          <w:tab w:val="num" w:pos="1800"/>
        </w:tabs>
        <w:ind w:left="1800" w:hanging="180"/>
      </w:pPr>
    </w:lvl>
    <w:lvl w:ilvl="3" w:tplc="081A000F" w:tentative="1">
      <w:start w:val="1"/>
      <w:numFmt w:val="decimal"/>
      <w:lvlText w:val="%4."/>
      <w:lvlJc w:val="left"/>
      <w:pPr>
        <w:tabs>
          <w:tab w:val="num" w:pos="2520"/>
        </w:tabs>
        <w:ind w:left="2520" w:hanging="360"/>
      </w:pPr>
    </w:lvl>
    <w:lvl w:ilvl="4" w:tplc="081A0019" w:tentative="1">
      <w:start w:val="1"/>
      <w:numFmt w:val="lowerLetter"/>
      <w:lvlText w:val="%5."/>
      <w:lvlJc w:val="left"/>
      <w:pPr>
        <w:tabs>
          <w:tab w:val="num" w:pos="3240"/>
        </w:tabs>
        <w:ind w:left="3240" w:hanging="360"/>
      </w:pPr>
    </w:lvl>
    <w:lvl w:ilvl="5" w:tplc="081A001B" w:tentative="1">
      <w:start w:val="1"/>
      <w:numFmt w:val="lowerRoman"/>
      <w:lvlText w:val="%6."/>
      <w:lvlJc w:val="right"/>
      <w:pPr>
        <w:tabs>
          <w:tab w:val="num" w:pos="3960"/>
        </w:tabs>
        <w:ind w:left="3960" w:hanging="180"/>
      </w:pPr>
    </w:lvl>
    <w:lvl w:ilvl="6" w:tplc="081A000F" w:tentative="1">
      <w:start w:val="1"/>
      <w:numFmt w:val="decimal"/>
      <w:lvlText w:val="%7."/>
      <w:lvlJc w:val="left"/>
      <w:pPr>
        <w:tabs>
          <w:tab w:val="num" w:pos="4680"/>
        </w:tabs>
        <w:ind w:left="4680" w:hanging="360"/>
      </w:pPr>
    </w:lvl>
    <w:lvl w:ilvl="7" w:tplc="081A0019" w:tentative="1">
      <w:start w:val="1"/>
      <w:numFmt w:val="lowerLetter"/>
      <w:lvlText w:val="%8."/>
      <w:lvlJc w:val="left"/>
      <w:pPr>
        <w:tabs>
          <w:tab w:val="num" w:pos="5400"/>
        </w:tabs>
        <w:ind w:left="5400" w:hanging="360"/>
      </w:pPr>
    </w:lvl>
    <w:lvl w:ilvl="8" w:tplc="081A001B" w:tentative="1">
      <w:start w:val="1"/>
      <w:numFmt w:val="lowerRoman"/>
      <w:lvlText w:val="%9."/>
      <w:lvlJc w:val="right"/>
      <w:pPr>
        <w:tabs>
          <w:tab w:val="num" w:pos="6120"/>
        </w:tabs>
        <w:ind w:left="6120" w:hanging="180"/>
      </w:pPr>
    </w:lvl>
  </w:abstractNum>
  <w:abstractNum w:abstractNumId="43" w15:restartNumberingAfterBreak="0">
    <w:nsid w:val="70234113"/>
    <w:multiLevelType w:val="hybridMultilevel"/>
    <w:tmpl w:val="5A0C1304"/>
    <w:lvl w:ilvl="0" w:tplc="0409000F">
      <w:start w:val="1"/>
      <w:numFmt w:val="decimal"/>
      <w:lvlText w:val="%1."/>
      <w:lvlJc w:val="left"/>
      <w:pPr>
        <w:tabs>
          <w:tab w:val="num" w:pos="360"/>
        </w:tabs>
        <w:ind w:left="360" w:hanging="360"/>
      </w:pPr>
    </w:lvl>
    <w:lvl w:ilvl="1" w:tplc="081A0019" w:tentative="1">
      <w:start w:val="1"/>
      <w:numFmt w:val="lowerLetter"/>
      <w:lvlText w:val="%2."/>
      <w:lvlJc w:val="left"/>
      <w:pPr>
        <w:tabs>
          <w:tab w:val="num" w:pos="1080"/>
        </w:tabs>
        <w:ind w:left="1080" w:hanging="360"/>
      </w:pPr>
    </w:lvl>
    <w:lvl w:ilvl="2" w:tplc="081A001B" w:tentative="1">
      <w:start w:val="1"/>
      <w:numFmt w:val="lowerRoman"/>
      <w:lvlText w:val="%3."/>
      <w:lvlJc w:val="right"/>
      <w:pPr>
        <w:tabs>
          <w:tab w:val="num" w:pos="1800"/>
        </w:tabs>
        <w:ind w:left="1800" w:hanging="180"/>
      </w:pPr>
    </w:lvl>
    <w:lvl w:ilvl="3" w:tplc="081A000F" w:tentative="1">
      <w:start w:val="1"/>
      <w:numFmt w:val="decimal"/>
      <w:lvlText w:val="%4."/>
      <w:lvlJc w:val="left"/>
      <w:pPr>
        <w:tabs>
          <w:tab w:val="num" w:pos="2520"/>
        </w:tabs>
        <w:ind w:left="2520" w:hanging="360"/>
      </w:pPr>
    </w:lvl>
    <w:lvl w:ilvl="4" w:tplc="081A0019" w:tentative="1">
      <w:start w:val="1"/>
      <w:numFmt w:val="lowerLetter"/>
      <w:lvlText w:val="%5."/>
      <w:lvlJc w:val="left"/>
      <w:pPr>
        <w:tabs>
          <w:tab w:val="num" w:pos="3240"/>
        </w:tabs>
        <w:ind w:left="3240" w:hanging="360"/>
      </w:pPr>
    </w:lvl>
    <w:lvl w:ilvl="5" w:tplc="081A001B" w:tentative="1">
      <w:start w:val="1"/>
      <w:numFmt w:val="lowerRoman"/>
      <w:lvlText w:val="%6."/>
      <w:lvlJc w:val="right"/>
      <w:pPr>
        <w:tabs>
          <w:tab w:val="num" w:pos="3960"/>
        </w:tabs>
        <w:ind w:left="3960" w:hanging="180"/>
      </w:pPr>
    </w:lvl>
    <w:lvl w:ilvl="6" w:tplc="081A000F" w:tentative="1">
      <w:start w:val="1"/>
      <w:numFmt w:val="decimal"/>
      <w:lvlText w:val="%7."/>
      <w:lvlJc w:val="left"/>
      <w:pPr>
        <w:tabs>
          <w:tab w:val="num" w:pos="4680"/>
        </w:tabs>
        <w:ind w:left="4680" w:hanging="360"/>
      </w:pPr>
    </w:lvl>
    <w:lvl w:ilvl="7" w:tplc="081A0019" w:tentative="1">
      <w:start w:val="1"/>
      <w:numFmt w:val="lowerLetter"/>
      <w:lvlText w:val="%8."/>
      <w:lvlJc w:val="left"/>
      <w:pPr>
        <w:tabs>
          <w:tab w:val="num" w:pos="5400"/>
        </w:tabs>
        <w:ind w:left="5400" w:hanging="360"/>
      </w:pPr>
    </w:lvl>
    <w:lvl w:ilvl="8" w:tplc="081A001B" w:tentative="1">
      <w:start w:val="1"/>
      <w:numFmt w:val="lowerRoman"/>
      <w:lvlText w:val="%9."/>
      <w:lvlJc w:val="right"/>
      <w:pPr>
        <w:tabs>
          <w:tab w:val="num" w:pos="6120"/>
        </w:tabs>
        <w:ind w:left="6120" w:hanging="180"/>
      </w:pPr>
    </w:lvl>
  </w:abstractNum>
  <w:abstractNum w:abstractNumId="44" w15:restartNumberingAfterBreak="0">
    <w:nsid w:val="73666361"/>
    <w:multiLevelType w:val="hybridMultilevel"/>
    <w:tmpl w:val="7E4CC44C"/>
    <w:lvl w:ilvl="0" w:tplc="081A000F">
      <w:start w:val="1"/>
      <w:numFmt w:val="decimal"/>
      <w:lvlText w:val="%1."/>
      <w:lvlJc w:val="left"/>
      <w:pPr>
        <w:tabs>
          <w:tab w:val="num" w:pos="360"/>
        </w:tabs>
        <w:ind w:left="360" w:hanging="360"/>
      </w:pPr>
    </w:lvl>
    <w:lvl w:ilvl="1" w:tplc="081A0019" w:tentative="1">
      <w:start w:val="1"/>
      <w:numFmt w:val="lowerLetter"/>
      <w:lvlText w:val="%2."/>
      <w:lvlJc w:val="left"/>
      <w:pPr>
        <w:tabs>
          <w:tab w:val="num" w:pos="1080"/>
        </w:tabs>
        <w:ind w:left="1080" w:hanging="360"/>
      </w:pPr>
    </w:lvl>
    <w:lvl w:ilvl="2" w:tplc="081A001B" w:tentative="1">
      <w:start w:val="1"/>
      <w:numFmt w:val="lowerRoman"/>
      <w:lvlText w:val="%3."/>
      <w:lvlJc w:val="right"/>
      <w:pPr>
        <w:tabs>
          <w:tab w:val="num" w:pos="1800"/>
        </w:tabs>
        <w:ind w:left="1800" w:hanging="180"/>
      </w:pPr>
    </w:lvl>
    <w:lvl w:ilvl="3" w:tplc="081A000F" w:tentative="1">
      <w:start w:val="1"/>
      <w:numFmt w:val="decimal"/>
      <w:lvlText w:val="%4."/>
      <w:lvlJc w:val="left"/>
      <w:pPr>
        <w:tabs>
          <w:tab w:val="num" w:pos="2520"/>
        </w:tabs>
        <w:ind w:left="2520" w:hanging="360"/>
      </w:pPr>
    </w:lvl>
    <w:lvl w:ilvl="4" w:tplc="081A0019" w:tentative="1">
      <w:start w:val="1"/>
      <w:numFmt w:val="lowerLetter"/>
      <w:lvlText w:val="%5."/>
      <w:lvlJc w:val="left"/>
      <w:pPr>
        <w:tabs>
          <w:tab w:val="num" w:pos="3240"/>
        </w:tabs>
        <w:ind w:left="3240" w:hanging="360"/>
      </w:pPr>
    </w:lvl>
    <w:lvl w:ilvl="5" w:tplc="081A001B" w:tentative="1">
      <w:start w:val="1"/>
      <w:numFmt w:val="lowerRoman"/>
      <w:lvlText w:val="%6."/>
      <w:lvlJc w:val="right"/>
      <w:pPr>
        <w:tabs>
          <w:tab w:val="num" w:pos="3960"/>
        </w:tabs>
        <w:ind w:left="3960" w:hanging="180"/>
      </w:pPr>
    </w:lvl>
    <w:lvl w:ilvl="6" w:tplc="081A000F" w:tentative="1">
      <w:start w:val="1"/>
      <w:numFmt w:val="decimal"/>
      <w:lvlText w:val="%7."/>
      <w:lvlJc w:val="left"/>
      <w:pPr>
        <w:tabs>
          <w:tab w:val="num" w:pos="4680"/>
        </w:tabs>
        <w:ind w:left="4680" w:hanging="360"/>
      </w:pPr>
    </w:lvl>
    <w:lvl w:ilvl="7" w:tplc="081A0019" w:tentative="1">
      <w:start w:val="1"/>
      <w:numFmt w:val="lowerLetter"/>
      <w:lvlText w:val="%8."/>
      <w:lvlJc w:val="left"/>
      <w:pPr>
        <w:tabs>
          <w:tab w:val="num" w:pos="5400"/>
        </w:tabs>
        <w:ind w:left="5400" w:hanging="360"/>
      </w:pPr>
    </w:lvl>
    <w:lvl w:ilvl="8" w:tplc="081A001B" w:tentative="1">
      <w:start w:val="1"/>
      <w:numFmt w:val="lowerRoman"/>
      <w:lvlText w:val="%9."/>
      <w:lvlJc w:val="right"/>
      <w:pPr>
        <w:tabs>
          <w:tab w:val="num" w:pos="6120"/>
        </w:tabs>
        <w:ind w:left="6120" w:hanging="180"/>
      </w:pPr>
    </w:lvl>
  </w:abstractNum>
  <w:abstractNum w:abstractNumId="45" w15:restartNumberingAfterBreak="0">
    <w:nsid w:val="7D5742BE"/>
    <w:multiLevelType w:val="hybridMultilevel"/>
    <w:tmpl w:val="8DE88238"/>
    <w:lvl w:ilvl="0" w:tplc="0409000F">
      <w:start w:val="1"/>
      <w:numFmt w:val="decimal"/>
      <w:lvlText w:val="%1."/>
      <w:lvlJc w:val="left"/>
      <w:pPr>
        <w:tabs>
          <w:tab w:val="num" w:pos="360"/>
        </w:tabs>
        <w:ind w:left="360" w:hanging="360"/>
      </w:pPr>
    </w:lvl>
    <w:lvl w:ilvl="1" w:tplc="081A0019" w:tentative="1">
      <w:start w:val="1"/>
      <w:numFmt w:val="lowerLetter"/>
      <w:lvlText w:val="%2."/>
      <w:lvlJc w:val="left"/>
      <w:pPr>
        <w:tabs>
          <w:tab w:val="num" w:pos="720"/>
        </w:tabs>
        <w:ind w:left="720" w:hanging="360"/>
      </w:pPr>
    </w:lvl>
    <w:lvl w:ilvl="2" w:tplc="081A001B" w:tentative="1">
      <w:start w:val="1"/>
      <w:numFmt w:val="lowerRoman"/>
      <w:lvlText w:val="%3."/>
      <w:lvlJc w:val="right"/>
      <w:pPr>
        <w:tabs>
          <w:tab w:val="num" w:pos="1440"/>
        </w:tabs>
        <w:ind w:left="1440" w:hanging="180"/>
      </w:pPr>
    </w:lvl>
    <w:lvl w:ilvl="3" w:tplc="081A000F" w:tentative="1">
      <w:start w:val="1"/>
      <w:numFmt w:val="decimal"/>
      <w:lvlText w:val="%4."/>
      <w:lvlJc w:val="left"/>
      <w:pPr>
        <w:tabs>
          <w:tab w:val="num" w:pos="2160"/>
        </w:tabs>
        <w:ind w:left="2160" w:hanging="360"/>
      </w:pPr>
    </w:lvl>
    <w:lvl w:ilvl="4" w:tplc="081A0019" w:tentative="1">
      <w:start w:val="1"/>
      <w:numFmt w:val="lowerLetter"/>
      <w:lvlText w:val="%5."/>
      <w:lvlJc w:val="left"/>
      <w:pPr>
        <w:tabs>
          <w:tab w:val="num" w:pos="2880"/>
        </w:tabs>
        <w:ind w:left="2880" w:hanging="360"/>
      </w:pPr>
    </w:lvl>
    <w:lvl w:ilvl="5" w:tplc="081A001B" w:tentative="1">
      <w:start w:val="1"/>
      <w:numFmt w:val="lowerRoman"/>
      <w:lvlText w:val="%6."/>
      <w:lvlJc w:val="right"/>
      <w:pPr>
        <w:tabs>
          <w:tab w:val="num" w:pos="3600"/>
        </w:tabs>
        <w:ind w:left="3600" w:hanging="180"/>
      </w:pPr>
    </w:lvl>
    <w:lvl w:ilvl="6" w:tplc="081A000F" w:tentative="1">
      <w:start w:val="1"/>
      <w:numFmt w:val="decimal"/>
      <w:lvlText w:val="%7."/>
      <w:lvlJc w:val="left"/>
      <w:pPr>
        <w:tabs>
          <w:tab w:val="num" w:pos="4320"/>
        </w:tabs>
        <w:ind w:left="4320" w:hanging="360"/>
      </w:pPr>
    </w:lvl>
    <w:lvl w:ilvl="7" w:tplc="081A0019" w:tentative="1">
      <w:start w:val="1"/>
      <w:numFmt w:val="lowerLetter"/>
      <w:lvlText w:val="%8."/>
      <w:lvlJc w:val="left"/>
      <w:pPr>
        <w:tabs>
          <w:tab w:val="num" w:pos="5040"/>
        </w:tabs>
        <w:ind w:left="5040" w:hanging="360"/>
      </w:pPr>
    </w:lvl>
    <w:lvl w:ilvl="8" w:tplc="081A001B" w:tentative="1">
      <w:start w:val="1"/>
      <w:numFmt w:val="lowerRoman"/>
      <w:lvlText w:val="%9."/>
      <w:lvlJc w:val="right"/>
      <w:pPr>
        <w:tabs>
          <w:tab w:val="num" w:pos="5760"/>
        </w:tabs>
        <w:ind w:left="5760" w:hanging="180"/>
      </w:pPr>
    </w:lvl>
  </w:abstractNum>
  <w:num w:numId="1">
    <w:abstractNumId w:val="29"/>
  </w:num>
  <w:num w:numId="2">
    <w:abstractNumId w:val="43"/>
  </w:num>
  <w:num w:numId="3">
    <w:abstractNumId w:val="41"/>
  </w:num>
  <w:num w:numId="4">
    <w:abstractNumId w:val="23"/>
  </w:num>
  <w:num w:numId="5">
    <w:abstractNumId w:val="34"/>
  </w:num>
  <w:num w:numId="6">
    <w:abstractNumId w:val="3"/>
  </w:num>
  <w:num w:numId="7">
    <w:abstractNumId w:val="17"/>
  </w:num>
  <w:num w:numId="8">
    <w:abstractNumId w:val="20"/>
  </w:num>
  <w:num w:numId="9">
    <w:abstractNumId w:val="0"/>
  </w:num>
  <w:num w:numId="10">
    <w:abstractNumId w:val="28"/>
  </w:num>
  <w:num w:numId="11">
    <w:abstractNumId w:val="40"/>
  </w:num>
  <w:num w:numId="12">
    <w:abstractNumId w:val="38"/>
  </w:num>
  <w:num w:numId="13">
    <w:abstractNumId w:val="7"/>
  </w:num>
  <w:num w:numId="14">
    <w:abstractNumId w:val="19"/>
  </w:num>
  <w:num w:numId="15">
    <w:abstractNumId w:val="9"/>
  </w:num>
  <w:num w:numId="16">
    <w:abstractNumId w:val="36"/>
  </w:num>
  <w:num w:numId="17">
    <w:abstractNumId w:val="44"/>
  </w:num>
  <w:num w:numId="18">
    <w:abstractNumId w:val="37"/>
  </w:num>
  <w:num w:numId="19">
    <w:abstractNumId w:val="18"/>
  </w:num>
  <w:num w:numId="20">
    <w:abstractNumId w:val="8"/>
  </w:num>
  <w:num w:numId="21">
    <w:abstractNumId w:val="26"/>
  </w:num>
  <w:num w:numId="22">
    <w:abstractNumId w:val="39"/>
  </w:num>
  <w:num w:numId="23">
    <w:abstractNumId w:val="10"/>
  </w:num>
  <w:num w:numId="24">
    <w:abstractNumId w:val="42"/>
  </w:num>
  <w:num w:numId="25">
    <w:abstractNumId w:val="2"/>
  </w:num>
  <w:num w:numId="26">
    <w:abstractNumId w:val="27"/>
  </w:num>
  <w:num w:numId="27">
    <w:abstractNumId w:val="21"/>
  </w:num>
  <w:num w:numId="28">
    <w:abstractNumId w:val="25"/>
  </w:num>
  <w:num w:numId="29">
    <w:abstractNumId w:val="31"/>
  </w:num>
  <w:num w:numId="30">
    <w:abstractNumId w:val="1"/>
  </w:num>
  <w:num w:numId="31">
    <w:abstractNumId w:val="45"/>
  </w:num>
  <w:num w:numId="32">
    <w:abstractNumId w:val="12"/>
  </w:num>
  <w:num w:numId="33">
    <w:abstractNumId w:val="24"/>
  </w:num>
  <w:num w:numId="34">
    <w:abstractNumId w:val="11"/>
  </w:num>
  <w:num w:numId="35">
    <w:abstractNumId w:val="13"/>
  </w:num>
  <w:num w:numId="36">
    <w:abstractNumId w:val="30"/>
  </w:num>
  <w:num w:numId="37">
    <w:abstractNumId w:val="6"/>
  </w:num>
  <w:num w:numId="38">
    <w:abstractNumId w:val="16"/>
  </w:num>
  <w:num w:numId="39">
    <w:abstractNumId w:val="14"/>
  </w:num>
  <w:num w:numId="40">
    <w:abstractNumId w:val="22"/>
  </w:num>
  <w:num w:numId="41">
    <w:abstractNumId w:val="4"/>
  </w:num>
  <w:num w:numId="42">
    <w:abstractNumId w:val="5"/>
  </w:num>
  <w:num w:numId="43">
    <w:abstractNumId w:val="32"/>
  </w:num>
  <w:num w:numId="44">
    <w:abstractNumId w:val="33"/>
  </w:num>
  <w:num w:numId="45">
    <w:abstractNumId w:val="15"/>
  </w:num>
  <w:num w:numId="4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hyphenationZone w:val="425"/>
  <w:defaultTableStyle w:val="LightList-Accent11"/>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I0MzQyszAyMjUzMTFR0lEKTi0uzszPAykwrgUA+dwVqSwAAAA="/>
  </w:docVars>
  <w:rsids>
    <w:rsidRoot w:val="00B27D72"/>
    <w:rsid w:val="00000CC3"/>
    <w:rsid w:val="00005906"/>
    <w:rsid w:val="00007080"/>
    <w:rsid w:val="00014ACD"/>
    <w:rsid w:val="000214E7"/>
    <w:rsid w:val="00031B3F"/>
    <w:rsid w:val="000425DD"/>
    <w:rsid w:val="00044715"/>
    <w:rsid w:val="00047374"/>
    <w:rsid w:val="00051F26"/>
    <w:rsid w:val="00056483"/>
    <w:rsid w:val="00062389"/>
    <w:rsid w:val="000678F8"/>
    <w:rsid w:val="00067F2D"/>
    <w:rsid w:val="00077E95"/>
    <w:rsid w:val="000825C9"/>
    <w:rsid w:val="00090415"/>
    <w:rsid w:val="00091867"/>
    <w:rsid w:val="000A4B73"/>
    <w:rsid w:val="000B05D6"/>
    <w:rsid w:val="000C1476"/>
    <w:rsid w:val="000C1ACB"/>
    <w:rsid w:val="000C46F0"/>
    <w:rsid w:val="000D1220"/>
    <w:rsid w:val="000E0EA7"/>
    <w:rsid w:val="000F274B"/>
    <w:rsid w:val="00100EAC"/>
    <w:rsid w:val="00102997"/>
    <w:rsid w:val="00104D82"/>
    <w:rsid w:val="0010565E"/>
    <w:rsid w:val="00120451"/>
    <w:rsid w:val="00123AF5"/>
    <w:rsid w:val="001261C8"/>
    <w:rsid w:val="00137C84"/>
    <w:rsid w:val="00140B0D"/>
    <w:rsid w:val="00142BBE"/>
    <w:rsid w:val="00156960"/>
    <w:rsid w:val="00160BE7"/>
    <w:rsid w:val="00161CA1"/>
    <w:rsid w:val="001661DC"/>
    <w:rsid w:val="00167751"/>
    <w:rsid w:val="001729E8"/>
    <w:rsid w:val="00173548"/>
    <w:rsid w:val="00183CFF"/>
    <w:rsid w:val="00190194"/>
    <w:rsid w:val="0019063F"/>
    <w:rsid w:val="00191E59"/>
    <w:rsid w:val="00194711"/>
    <w:rsid w:val="001A440F"/>
    <w:rsid w:val="001A783B"/>
    <w:rsid w:val="001B28DE"/>
    <w:rsid w:val="001B6D7A"/>
    <w:rsid w:val="001C0BF5"/>
    <w:rsid w:val="001C576D"/>
    <w:rsid w:val="001E2A40"/>
    <w:rsid w:val="001E3645"/>
    <w:rsid w:val="001E5850"/>
    <w:rsid w:val="001F1A5C"/>
    <w:rsid w:val="001F2B36"/>
    <w:rsid w:val="001F64AC"/>
    <w:rsid w:val="0021172F"/>
    <w:rsid w:val="00220B50"/>
    <w:rsid w:val="0022304A"/>
    <w:rsid w:val="00224571"/>
    <w:rsid w:val="00224866"/>
    <w:rsid w:val="00224DDF"/>
    <w:rsid w:val="002267CC"/>
    <w:rsid w:val="00233837"/>
    <w:rsid w:val="002349AB"/>
    <w:rsid w:val="00234EA3"/>
    <w:rsid w:val="00235256"/>
    <w:rsid w:val="002515BA"/>
    <w:rsid w:val="00251638"/>
    <w:rsid w:val="00253B01"/>
    <w:rsid w:val="00261901"/>
    <w:rsid w:val="00262BA5"/>
    <w:rsid w:val="00266ECE"/>
    <w:rsid w:val="00267829"/>
    <w:rsid w:val="00277185"/>
    <w:rsid w:val="002835C4"/>
    <w:rsid w:val="00286DBE"/>
    <w:rsid w:val="00291501"/>
    <w:rsid w:val="002927CA"/>
    <w:rsid w:val="00293C9C"/>
    <w:rsid w:val="00297625"/>
    <w:rsid w:val="002A5BF5"/>
    <w:rsid w:val="002B7B6E"/>
    <w:rsid w:val="002C6D18"/>
    <w:rsid w:val="002C70C6"/>
    <w:rsid w:val="002D0159"/>
    <w:rsid w:val="002D204A"/>
    <w:rsid w:val="002D4053"/>
    <w:rsid w:val="002D6D01"/>
    <w:rsid w:val="002D730D"/>
    <w:rsid w:val="002E31AE"/>
    <w:rsid w:val="002F3070"/>
    <w:rsid w:val="002F3AA3"/>
    <w:rsid w:val="00305295"/>
    <w:rsid w:val="003138B8"/>
    <w:rsid w:val="00317DDA"/>
    <w:rsid w:val="003307B3"/>
    <w:rsid w:val="00331D5C"/>
    <w:rsid w:val="00332E46"/>
    <w:rsid w:val="00334125"/>
    <w:rsid w:val="00343367"/>
    <w:rsid w:val="0034762A"/>
    <w:rsid w:val="00350D56"/>
    <w:rsid w:val="003559DF"/>
    <w:rsid w:val="00356507"/>
    <w:rsid w:val="00357954"/>
    <w:rsid w:val="00365FE3"/>
    <w:rsid w:val="00371323"/>
    <w:rsid w:val="00372BC7"/>
    <w:rsid w:val="00375EEC"/>
    <w:rsid w:val="00376118"/>
    <w:rsid w:val="003A5801"/>
    <w:rsid w:val="003A7092"/>
    <w:rsid w:val="003A70D6"/>
    <w:rsid w:val="003A722C"/>
    <w:rsid w:val="003B4754"/>
    <w:rsid w:val="003C6689"/>
    <w:rsid w:val="003D6B45"/>
    <w:rsid w:val="003E198D"/>
    <w:rsid w:val="003E3417"/>
    <w:rsid w:val="00406635"/>
    <w:rsid w:val="00410ADB"/>
    <w:rsid w:val="004139F6"/>
    <w:rsid w:val="0042313D"/>
    <w:rsid w:val="00435DD7"/>
    <w:rsid w:val="004363F6"/>
    <w:rsid w:val="004376E5"/>
    <w:rsid w:val="00441378"/>
    <w:rsid w:val="004507B9"/>
    <w:rsid w:val="00453152"/>
    <w:rsid w:val="00456652"/>
    <w:rsid w:val="004578BB"/>
    <w:rsid w:val="00471A8A"/>
    <w:rsid w:val="00475AEE"/>
    <w:rsid w:val="00493C68"/>
    <w:rsid w:val="004973A4"/>
    <w:rsid w:val="004A55B3"/>
    <w:rsid w:val="004B2FEA"/>
    <w:rsid w:val="004B665A"/>
    <w:rsid w:val="004C42E9"/>
    <w:rsid w:val="004C520D"/>
    <w:rsid w:val="004E4784"/>
    <w:rsid w:val="004E4830"/>
    <w:rsid w:val="004E75F2"/>
    <w:rsid w:val="004F0C48"/>
    <w:rsid w:val="004F3374"/>
    <w:rsid w:val="00503683"/>
    <w:rsid w:val="00514E78"/>
    <w:rsid w:val="005163E9"/>
    <w:rsid w:val="005328E6"/>
    <w:rsid w:val="00537E4B"/>
    <w:rsid w:val="005462B4"/>
    <w:rsid w:val="00547811"/>
    <w:rsid w:val="00583BB5"/>
    <w:rsid w:val="00591759"/>
    <w:rsid w:val="005A228C"/>
    <w:rsid w:val="005A5DAB"/>
    <w:rsid w:val="005B4B98"/>
    <w:rsid w:val="005B584E"/>
    <w:rsid w:val="005C0F6B"/>
    <w:rsid w:val="005D12A5"/>
    <w:rsid w:val="005E4753"/>
    <w:rsid w:val="005E603B"/>
    <w:rsid w:val="005E6D11"/>
    <w:rsid w:val="005F77CD"/>
    <w:rsid w:val="006022B1"/>
    <w:rsid w:val="00603EC8"/>
    <w:rsid w:val="00606B5B"/>
    <w:rsid w:val="006138EF"/>
    <w:rsid w:val="00615ABA"/>
    <w:rsid w:val="00623087"/>
    <w:rsid w:val="00623C0E"/>
    <w:rsid w:val="00632C6E"/>
    <w:rsid w:val="0063371E"/>
    <w:rsid w:val="006404F5"/>
    <w:rsid w:val="00643CC5"/>
    <w:rsid w:val="006540BC"/>
    <w:rsid w:val="006567F7"/>
    <w:rsid w:val="0066110A"/>
    <w:rsid w:val="006667CA"/>
    <w:rsid w:val="00670F98"/>
    <w:rsid w:val="00674CF0"/>
    <w:rsid w:val="00690174"/>
    <w:rsid w:val="006A0034"/>
    <w:rsid w:val="006A3892"/>
    <w:rsid w:val="006A589C"/>
    <w:rsid w:val="006A591A"/>
    <w:rsid w:val="006A72E9"/>
    <w:rsid w:val="006B12A8"/>
    <w:rsid w:val="006B13A0"/>
    <w:rsid w:val="006B40A2"/>
    <w:rsid w:val="006B6CDF"/>
    <w:rsid w:val="006C2241"/>
    <w:rsid w:val="006C66AA"/>
    <w:rsid w:val="006C75C5"/>
    <w:rsid w:val="006D1D0F"/>
    <w:rsid w:val="006D2AA6"/>
    <w:rsid w:val="006E0C8D"/>
    <w:rsid w:val="006F0DF9"/>
    <w:rsid w:val="006F7FE9"/>
    <w:rsid w:val="00706D4B"/>
    <w:rsid w:val="007151DB"/>
    <w:rsid w:val="00722E47"/>
    <w:rsid w:val="00726512"/>
    <w:rsid w:val="007311C9"/>
    <w:rsid w:val="00732AE7"/>
    <w:rsid w:val="00742BC7"/>
    <w:rsid w:val="00744F83"/>
    <w:rsid w:val="00764435"/>
    <w:rsid w:val="007736FD"/>
    <w:rsid w:val="00785289"/>
    <w:rsid w:val="00795D9F"/>
    <w:rsid w:val="007B2586"/>
    <w:rsid w:val="007B4A80"/>
    <w:rsid w:val="007B6228"/>
    <w:rsid w:val="007B6EE6"/>
    <w:rsid w:val="007C637E"/>
    <w:rsid w:val="007C6F3F"/>
    <w:rsid w:val="007D49D0"/>
    <w:rsid w:val="007D5E83"/>
    <w:rsid w:val="007E5F9C"/>
    <w:rsid w:val="007F3BB1"/>
    <w:rsid w:val="007F562B"/>
    <w:rsid w:val="0080027A"/>
    <w:rsid w:val="0080468B"/>
    <w:rsid w:val="00811458"/>
    <w:rsid w:val="00814EA8"/>
    <w:rsid w:val="008173AB"/>
    <w:rsid w:val="0082284E"/>
    <w:rsid w:val="00830D32"/>
    <w:rsid w:val="00833AD7"/>
    <w:rsid w:val="00870D69"/>
    <w:rsid w:val="008822F9"/>
    <w:rsid w:val="008B181F"/>
    <w:rsid w:val="008B2F21"/>
    <w:rsid w:val="008B31C1"/>
    <w:rsid w:val="008B6D93"/>
    <w:rsid w:val="008C35D9"/>
    <w:rsid w:val="008D148A"/>
    <w:rsid w:val="008E4AA1"/>
    <w:rsid w:val="008E581E"/>
    <w:rsid w:val="008E6259"/>
    <w:rsid w:val="00901107"/>
    <w:rsid w:val="00904F49"/>
    <w:rsid w:val="0091325F"/>
    <w:rsid w:val="00920DA3"/>
    <w:rsid w:val="00923676"/>
    <w:rsid w:val="009245B1"/>
    <w:rsid w:val="009426B9"/>
    <w:rsid w:val="00952ECE"/>
    <w:rsid w:val="00953EF8"/>
    <w:rsid w:val="009735C0"/>
    <w:rsid w:val="00977288"/>
    <w:rsid w:val="0098359F"/>
    <w:rsid w:val="0098398A"/>
    <w:rsid w:val="00994E2E"/>
    <w:rsid w:val="009A34F3"/>
    <w:rsid w:val="009A6410"/>
    <w:rsid w:val="009B47A7"/>
    <w:rsid w:val="009D20FB"/>
    <w:rsid w:val="009E0BDB"/>
    <w:rsid w:val="009F4FF0"/>
    <w:rsid w:val="009F759D"/>
    <w:rsid w:val="009F78A7"/>
    <w:rsid w:val="009F7ED2"/>
    <w:rsid w:val="00A0173A"/>
    <w:rsid w:val="00A077CA"/>
    <w:rsid w:val="00A15282"/>
    <w:rsid w:val="00A37086"/>
    <w:rsid w:val="00A41995"/>
    <w:rsid w:val="00A5132D"/>
    <w:rsid w:val="00A54F3A"/>
    <w:rsid w:val="00A56BE1"/>
    <w:rsid w:val="00A57F33"/>
    <w:rsid w:val="00A77EAD"/>
    <w:rsid w:val="00A77F6A"/>
    <w:rsid w:val="00A803BF"/>
    <w:rsid w:val="00A81B78"/>
    <w:rsid w:val="00A81B9C"/>
    <w:rsid w:val="00A83559"/>
    <w:rsid w:val="00A8627D"/>
    <w:rsid w:val="00A937FE"/>
    <w:rsid w:val="00A93ED3"/>
    <w:rsid w:val="00A95782"/>
    <w:rsid w:val="00A976DE"/>
    <w:rsid w:val="00A97C0D"/>
    <w:rsid w:val="00AA30FC"/>
    <w:rsid w:val="00AA420C"/>
    <w:rsid w:val="00AB1F9C"/>
    <w:rsid w:val="00AB7EE4"/>
    <w:rsid w:val="00AC51E6"/>
    <w:rsid w:val="00AC6D07"/>
    <w:rsid w:val="00AD1F69"/>
    <w:rsid w:val="00AD4656"/>
    <w:rsid w:val="00AE1038"/>
    <w:rsid w:val="00AE145A"/>
    <w:rsid w:val="00AE690F"/>
    <w:rsid w:val="00AE78D9"/>
    <w:rsid w:val="00AF0F47"/>
    <w:rsid w:val="00AF6611"/>
    <w:rsid w:val="00B07B58"/>
    <w:rsid w:val="00B10795"/>
    <w:rsid w:val="00B13744"/>
    <w:rsid w:val="00B27D72"/>
    <w:rsid w:val="00B36FAA"/>
    <w:rsid w:val="00B46F8C"/>
    <w:rsid w:val="00B51A43"/>
    <w:rsid w:val="00B52DB1"/>
    <w:rsid w:val="00B60B48"/>
    <w:rsid w:val="00B821A0"/>
    <w:rsid w:val="00B857A3"/>
    <w:rsid w:val="00BA040D"/>
    <w:rsid w:val="00BA23AF"/>
    <w:rsid w:val="00BB2757"/>
    <w:rsid w:val="00BB6433"/>
    <w:rsid w:val="00BC30B6"/>
    <w:rsid w:val="00BC324F"/>
    <w:rsid w:val="00BD0F67"/>
    <w:rsid w:val="00BE58D3"/>
    <w:rsid w:val="00BE6E12"/>
    <w:rsid w:val="00BF4760"/>
    <w:rsid w:val="00BF6085"/>
    <w:rsid w:val="00BF7D9A"/>
    <w:rsid w:val="00C06ABB"/>
    <w:rsid w:val="00C172A7"/>
    <w:rsid w:val="00C1757D"/>
    <w:rsid w:val="00C20014"/>
    <w:rsid w:val="00C27CFA"/>
    <w:rsid w:val="00C367B7"/>
    <w:rsid w:val="00C42718"/>
    <w:rsid w:val="00C54D6C"/>
    <w:rsid w:val="00C64CFC"/>
    <w:rsid w:val="00C85035"/>
    <w:rsid w:val="00C875BE"/>
    <w:rsid w:val="00C905CA"/>
    <w:rsid w:val="00C93D42"/>
    <w:rsid w:val="00C96424"/>
    <w:rsid w:val="00CA7296"/>
    <w:rsid w:val="00CF02EE"/>
    <w:rsid w:val="00CF3575"/>
    <w:rsid w:val="00CF6CA5"/>
    <w:rsid w:val="00D05AE8"/>
    <w:rsid w:val="00D05B04"/>
    <w:rsid w:val="00D10064"/>
    <w:rsid w:val="00D22656"/>
    <w:rsid w:val="00D24B0F"/>
    <w:rsid w:val="00D256F6"/>
    <w:rsid w:val="00D3010D"/>
    <w:rsid w:val="00D3156D"/>
    <w:rsid w:val="00D35E77"/>
    <w:rsid w:val="00D37226"/>
    <w:rsid w:val="00D426B0"/>
    <w:rsid w:val="00D43802"/>
    <w:rsid w:val="00D44E36"/>
    <w:rsid w:val="00D4642C"/>
    <w:rsid w:val="00D50410"/>
    <w:rsid w:val="00D5042B"/>
    <w:rsid w:val="00D56C94"/>
    <w:rsid w:val="00D56E94"/>
    <w:rsid w:val="00D653EE"/>
    <w:rsid w:val="00D726C4"/>
    <w:rsid w:val="00D7279C"/>
    <w:rsid w:val="00D73A69"/>
    <w:rsid w:val="00D77B71"/>
    <w:rsid w:val="00D81446"/>
    <w:rsid w:val="00D82E0A"/>
    <w:rsid w:val="00D82E10"/>
    <w:rsid w:val="00D8547A"/>
    <w:rsid w:val="00D97C23"/>
    <w:rsid w:val="00DA590F"/>
    <w:rsid w:val="00DC3DED"/>
    <w:rsid w:val="00DD1647"/>
    <w:rsid w:val="00DD22DE"/>
    <w:rsid w:val="00DF0C6C"/>
    <w:rsid w:val="00DF2A27"/>
    <w:rsid w:val="00DF3D67"/>
    <w:rsid w:val="00E05D3A"/>
    <w:rsid w:val="00E142C2"/>
    <w:rsid w:val="00E14359"/>
    <w:rsid w:val="00E213C4"/>
    <w:rsid w:val="00E2333D"/>
    <w:rsid w:val="00E32980"/>
    <w:rsid w:val="00E334B6"/>
    <w:rsid w:val="00E42B49"/>
    <w:rsid w:val="00E43B40"/>
    <w:rsid w:val="00E54DB6"/>
    <w:rsid w:val="00E61CC1"/>
    <w:rsid w:val="00E6309E"/>
    <w:rsid w:val="00E63D5C"/>
    <w:rsid w:val="00E706ED"/>
    <w:rsid w:val="00E81A6D"/>
    <w:rsid w:val="00E84E60"/>
    <w:rsid w:val="00E915FE"/>
    <w:rsid w:val="00E93DC5"/>
    <w:rsid w:val="00E959ED"/>
    <w:rsid w:val="00EA4F5A"/>
    <w:rsid w:val="00EA64E7"/>
    <w:rsid w:val="00EC48CA"/>
    <w:rsid w:val="00EE4ABD"/>
    <w:rsid w:val="00F07A6B"/>
    <w:rsid w:val="00F13844"/>
    <w:rsid w:val="00F142CF"/>
    <w:rsid w:val="00F20577"/>
    <w:rsid w:val="00F266DF"/>
    <w:rsid w:val="00F30227"/>
    <w:rsid w:val="00F3030C"/>
    <w:rsid w:val="00F40697"/>
    <w:rsid w:val="00F61A07"/>
    <w:rsid w:val="00F61B04"/>
    <w:rsid w:val="00F9468E"/>
    <w:rsid w:val="00F97AC5"/>
    <w:rsid w:val="00FA21FD"/>
    <w:rsid w:val="00FA405F"/>
    <w:rsid w:val="00FB1732"/>
    <w:rsid w:val="00FB4091"/>
    <w:rsid w:val="00FC3516"/>
    <w:rsid w:val="00FC3529"/>
    <w:rsid w:val="00FC4436"/>
    <w:rsid w:val="00FD4AB1"/>
    <w:rsid w:val="00FE21A5"/>
    <w:rsid w:val="00FE46B7"/>
    <w:rsid w:val="00FE53C4"/>
    <w:rsid w:val="00FF22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76BAD1F1"/>
  <w15:docId w15:val="{82FC4A20-2076-42B7-832C-B503D6F81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7D72"/>
    <w:pPr>
      <w:widowControl w:val="0"/>
      <w:autoSpaceDE w:val="0"/>
      <w:autoSpaceDN w:val="0"/>
      <w:adjustRightInd w:val="0"/>
    </w:pPr>
    <w:rPr>
      <w:rFonts w:ascii="Times New Roman" w:eastAsia="Times New Roman" w:hAnsi="Times New Roman"/>
      <w:lang w:val="sr-Latn-CS" w:eastAsia="sr-Latn-CS"/>
    </w:rPr>
  </w:style>
  <w:style w:type="paragraph" w:styleId="Heading1">
    <w:name w:val="heading 1"/>
    <w:basedOn w:val="Normal"/>
    <w:next w:val="Normal"/>
    <w:link w:val="Heading1Char"/>
    <w:uiPriority w:val="9"/>
    <w:qFormat/>
    <w:rsid w:val="00D81446"/>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F142CF"/>
    <w:pPr>
      <w:keepNext/>
      <w:spacing w:before="240" w:after="60"/>
      <w:outlineLvl w:val="1"/>
    </w:pPr>
    <w:rPr>
      <w:rFonts w:ascii="Cambria" w:eastAsia="Calibri" w:hAnsi="Cambria"/>
      <w:b/>
      <w:bCs/>
      <w:i/>
      <w:iCs/>
      <w:sz w:val="28"/>
      <w:szCs w:val="28"/>
    </w:rPr>
  </w:style>
  <w:style w:type="paragraph" w:styleId="Heading3">
    <w:name w:val="heading 3"/>
    <w:basedOn w:val="Normal"/>
    <w:next w:val="Normal"/>
    <w:link w:val="Heading3Char"/>
    <w:uiPriority w:val="9"/>
    <w:qFormat/>
    <w:rsid w:val="004F3374"/>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27D7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B27D72"/>
    <w:pPr>
      <w:widowControl/>
      <w:tabs>
        <w:tab w:val="center" w:pos="4535"/>
        <w:tab w:val="right" w:pos="9071"/>
      </w:tabs>
      <w:autoSpaceDE/>
      <w:autoSpaceDN/>
      <w:adjustRightInd/>
    </w:pPr>
    <w:rPr>
      <w:sz w:val="24"/>
      <w:szCs w:val="24"/>
    </w:rPr>
  </w:style>
  <w:style w:type="character" w:customStyle="1" w:styleId="HeaderChar">
    <w:name w:val="Header Char"/>
    <w:basedOn w:val="DefaultParagraphFont"/>
    <w:link w:val="Header"/>
    <w:rsid w:val="00B27D72"/>
    <w:rPr>
      <w:rFonts w:ascii="Times New Roman" w:eastAsia="Times New Roman" w:hAnsi="Times New Roman" w:cs="Times New Roman"/>
      <w:sz w:val="24"/>
      <w:szCs w:val="24"/>
      <w:lang w:val="sr-Latn-CS" w:eastAsia="sr-Latn-CS"/>
    </w:rPr>
  </w:style>
  <w:style w:type="table" w:styleId="LightShading-Accent5">
    <w:name w:val="Light Shading Accent 5"/>
    <w:basedOn w:val="TableNormal"/>
    <w:uiPriority w:val="60"/>
    <w:rsid w:val="009F7ED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List-Accent11">
    <w:name w:val="Light List - Accent 11"/>
    <w:aliases w:val="TABLA 2"/>
    <w:basedOn w:val="TableNormal"/>
    <w:uiPriority w:val="61"/>
    <w:rsid w:val="009F7ED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BodyText">
    <w:name w:val="Body Text"/>
    <w:basedOn w:val="Normal"/>
    <w:link w:val="BodyTextChar"/>
    <w:rsid w:val="00014ACD"/>
    <w:pPr>
      <w:widowControl/>
      <w:autoSpaceDE/>
      <w:autoSpaceDN/>
      <w:adjustRightInd/>
    </w:pPr>
    <w:rPr>
      <w:rFonts w:ascii="American Typewriter YU" w:hAnsi="American Typewriter YU"/>
      <w:sz w:val="24"/>
      <w:lang w:val="en-GB" w:eastAsia="en-US"/>
    </w:rPr>
  </w:style>
  <w:style w:type="character" w:customStyle="1" w:styleId="BodyTextChar">
    <w:name w:val="Body Text Char"/>
    <w:basedOn w:val="DefaultParagraphFont"/>
    <w:link w:val="BodyText"/>
    <w:rsid w:val="00014ACD"/>
    <w:rPr>
      <w:rFonts w:ascii="American Typewriter YU" w:eastAsia="Times New Roman" w:hAnsi="American Typewriter YU"/>
      <w:sz w:val="24"/>
      <w:lang w:val="en-GB"/>
    </w:rPr>
  </w:style>
  <w:style w:type="table" w:customStyle="1" w:styleId="MediumShading1-Accent11">
    <w:name w:val="Medium Shading 1 - Accent 11"/>
    <w:basedOn w:val="TableNormal"/>
    <w:uiPriority w:val="63"/>
    <w:rsid w:val="005D12A5"/>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src1">
    <w:name w:val="src1"/>
    <w:basedOn w:val="DefaultParagraphFont"/>
    <w:rsid w:val="00AF6611"/>
    <w:rPr>
      <w:vanish w:val="0"/>
      <w:webHidden w:val="0"/>
      <w:specVanish w:val="0"/>
    </w:rPr>
  </w:style>
  <w:style w:type="character" w:customStyle="1" w:styleId="jrnl">
    <w:name w:val="jrnl"/>
    <w:basedOn w:val="DefaultParagraphFont"/>
    <w:rsid w:val="00AF6611"/>
  </w:style>
  <w:style w:type="character" w:styleId="Hyperlink">
    <w:name w:val="Hyperlink"/>
    <w:basedOn w:val="DefaultParagraphFont"/>
    <w:rsid w:val="0034762A"/>
    <w:rPr>
      <w:color w:val="0033CC"/>
      <w:u w:val="single"/>
    </w:rPr>
  </w:style>
  <w:style w:type="character" w:customStyle="1" w:styleId="ti">
    <w:name w:val="ti"/>
    <w:basedOn w:val="DefaultParagraphFont"/>
    <w:rsid w:val="0034762A"/>
  </w:style>
  <w:style w:type="character" w:styleId="Strong">
    <w:name w:val="Strong"/>
    <w:basedOn w:val="DefaultParagraphFont"/>
    <w:qFormat/>
    <w:rsid w:val="00DD1647"/>
    <w:rPr>
      <w:b/>
      <w:bCs/>
    </w:rPr>
  </w:style>
  <w:style w:type="paragraph" w:styleId="BodyTextIndent2">
    <w:name w:val="Body Text Indent 2"/>
    <w:basedOn w:val="Normal"/>
    <w:link w:val="BodyTextIndent2Char"/>
    <w:uiPriority w:val="99"/>
    <w:semiHidden/>
    <w:unhideWhenUsed/>
    <w:rsid w:val="00D35E77"/>
    <w:pPr>
      <w:spacing w:after="120" w:line="480" w:lineRule="auto"/>
      <w:ind w:left="360"/>
    </w:pPr>
  </w:style>
  <w:style w:type="character" w:customStyle="1" w:styleId="BodyTextIndent2Char">
    <w:name w:val="Body Text Indent 2 Char"/>
    <w:basedOn w:val="DefaultParagraphFont"/>
    <w:link w:val="BodyTextIndent2"/>
    <w:uiPriority w:val="99"/>
    <w:semiHidden/>
    <w:rsid w:val="00D35E77"/>
    <w:rPr>
      <w:rFonts w:ascii="Times New Roman" w:eastAsia="Times New Roman" w:hAnsi="Times New Roman"/>
      <w:lang w:val="sr-Latn-CS" w:eastAsia="sr-Latn-CS"/>
    </w:rPr>
  </w:style>
  <w:style w:type="paragraph" w:customStyle="1" w:styleId="Default">
    <w:name w:val="Default"/>
    <w:link w:val="DefaultChar"/>
    <w:rsid w:val="003A5801"/>
    <w:pPr>
      <w:autoSpaceDE w:val="0"/>
      <w:autoSpaceDN w:val="0"/>
      <w:adjustRightInd w:val="0"/>
    </w:pPr>
    <w:rPr>
      <w:rFonts w:ascii="Arial" w:eastAsia="Times New Roman" w:hAnsi="Arial" w:cs="Arial"/>
      <w:color w:val="000000"/>
      <w:sz w:val="24"/>
      <w:szCs w:val="24"/>
    </w:rPr>
  </w:style>
  <w:style w:type="character" w:customStyle="1" w:styleId="DefaultChar">
    <w:name w:val="Default Char"/>
    <w:basedOn w:val="DefaultParagraphFont"/>
    <w:link w:val="Default"/>
    <w:rsid w:val="003A5801"/>
    <w:rPr>
      <w:rFonts w:ascii="Arial" w:eastAsia="Times New Roman" w:hAnsi="Arial" w:cs="Arial"/>
      <w:color w:val="000000"/>
      <w:sz w:val="24"/>
      <w:szCs w:val="24"/>
      <w:lang w:val="en-US" w:eastAsia="en-US" w:bidi="ar-SA"/>
    </w:rPr>
  </w:style>
  <w:style w:type="character" w:customStyle="1" w:styleId="Heading2Char">
    <w:name w:val="Heading 2 Char"/>
    <w:basedOn w:val="DefaultParagraphFont"/>
    <w:link w:val="Heading2"/>
    <w:rsid w:val="00F142CF"/>
    <w:rPr>
      <w:rFonts w:ascii="Cambria" w:eastAsia="Calibri" w:hAnsi="Cambria" w:cs="Times New Roman"/>
      <w:b/>
      <w:bCs/>
      <w:i/>
      <w:iCs/>
      <w:sz w:val="28"/>
      <w:szCs w:val="28"/>
      <w:lang w:val="sr-Latn-CS" w:eastAsia="sr-Latn-CS"/>
    </w:rPr>
  </w:style>
  <w:style w:type="character" w:customStyle="1" w:styleId="pages">
    <w:name w:val="pages"/>
    <w:basedOn w:val="DefaultParagraphFont"/>
    <w:rsid w:val="003138B8"/>
  </w:style>
  <w:style w:type="character" w:customStyle="1" w:styleId="volume">
    <w:name w:val="volume"/>
    <w:basedOn w:val="DefaultParagraphFont"/>
    <w:rsid w:val="003138B8"/>
  </w:style>
  <w:style w:type="character" w:customStyle="1" w:styleId="issue">
    <w:name w:val="issue"/>
    <w:basedOn w:val="DefaultParagraphFont"/>
    <w:rsid w:val="003138B8"/>
  </w:style>
  <w:style w:type="character" w:customStyle="1" w:styleId="Heading3Char">
    <w:name w:val="Heading 3 Char"/>
    <w:basedOn w:val="DefaultParagraphFont"/>
    <w:link w:val="Heading3"/>
    <w:uiPriority w:val="9"/>
    <w:rsid w:val="004F3374"/>
    <w:rPr>
      <w:rFonts w:ascii="Cambria" w:eastAsia="Times New Roman" w:hAnsi="Cambria" w:cs="Times New Roman"/>
      <w:b/>
      <w:bCs/>
      <w:sz w:val="26"/>
      <w:szCs w:val="26"/>
      <w:lang w:val="sr-Latn-CS" w:eastAsia="sr-Latn-CS"/>
    </w:rPr>
  </w:style>
  <w:style w:type="character" w:styleId="HTMLTypewriter">
    <w:name w:val="HTML Typewriter"/>
    <w:basedOn w:val="DefaultParagraphFont"/>
    <w:rsid w:val="008C35D9"/>
    <w:rPr>
      <w:rFonts w:ascii="Courier New" w:eastAsia="Times New Roman" w:hAnsi="Courier New" w:cs="Courier New"/>
      <w:sz w:val="20"/>
      <w:szCs w:val="20"/>
    </w:rPr>
  </w:style>
  <w:style w:type="paragraph" w:styleId="BodyText3">
    <w:name w:val="Body Text 3"/>
    <w:basedOn w:val="Normal"/>
    <w:link w:val="BodyText3Char"/>
    <w:uiPriority w:val="99"/>
    <w:semiHidden/>
    <w:unhideWhenUsed/>
    <w:rsid w:val="006C2241"/>
    <w:pPr>
      <w:spacing w:after="120"/>
    </w:pPr>
    <w:rPr>
      <w:sz w:val="16"/>
      <w:szCs w:val="16"/>
    </w:rPr>
  </w:style>
  <w:style w:type="character" w:customStyle="1" w:styleId="BodyText3Char">
    <w:name w:val="Body Text 3 Char"/>
    <w:basedOn w:val="DefaultParagraphFont"/>
    <w:link w:val="BodyText3"/>
    <w:uiPriority w:val="99"/>
    <w:semiHidden/>
    <w:rsid w:val="006C2241"/>
    <w:rPr>
      <w:rFonts w:ascii="Times New Roman" w:eastAsia="Times New Roman" w:hAnsi="Times New Roman"/>
      <w:sz w:val="16"/>
      <w:szCs w:val="16"/>
      <w:lang w:val="sr-Latn-CS" w:eastAsia="sr-Latn-CS"/>
    </w:rPr>
  </w:style>
  <w:style w:type="character" w:customStyle="1" w:styleId="Heading1Char">
    <w:name w:val="Heading 1 Char"/>
    <w:basedOn w:val="DefaultParagraphFont"/>
    <w:link w:val="Heading1"/>
    <w:uiPriority w:val="9"/>
    <w:rsid w:val="00D81446"/>
    <w:rPr>
      <w:rFonts w:ascii="Cambria" w:eastAsia="Times New Roman" w:hAnsi="Cambria" w:cs="Times New Roman"/>
      <w:b/>
      <w:bCs/>
      <w:kern w:val="32"/>
      <w:sz w:val="32"/>
      <w:szCs w:val="32"/>
      <w:lang w:val="sr-Latn-CS" w:eastAsia="sr-Latn-CS"/>
    </w:rPr>
  </w:style>
  <w:style w:type="paragraph" w:styleId="Subtitle">
    <w:name w:val="Subtitle"/>
    <w:basedOn w:val="Normal"/>
    <w:link w:val="SubtitleChar"/>
    <w:qFormat/>
    <w:rsid w:val="00194711"/>
    <w:pPr>
      <w:widowControl/>
      <w:autoSpaceDE/>
      <w:autoSpaceDN/>
      <w:adjustRightInd/>
      <w:jc w:val="both"/>
    </w:pPr>
    <w:rPr>
      <w:b/>
      <w:bCs/>
      <w:sz w:val="24"/>
      <w:szCs w:val="24"/>
      <w:lang w:val="hr-HR" w:eastAsia="en-US"/>
    </w:rPr>
  </w:style>
  <w:style w:type="character" w:customStyle="1" w:styleId="SubtitleChar">
    <w:name w:val="Subtitle Char"/>
    <w:basedOn w:val="DefaultParagraphFont"/>
    <w:link w:val="Subtitle"/>
    <w:rsid w:val="00194711"/>
    <w:rPr>
      <w:rFonts w:ascii="Times New Roman" w:eastAsia="Times New Roman" w:hAnsi="Times New Roman"/>
      <w:b/>
      <w:bCs/>
      <w:sz w:val="24"/>
      <w:szCs w:val="24"/>
      <w:lang w:val="hr-HR"/>
    </w:rPr>
  </w:style>
  <w:style w:type="paragraph" w:styleId="BodyTextIndent">
    <w:name w:val="Body Text Indent"/>
    <w:basedOn w:val="Normal"/>
    <w:link w:val="BodyTextIndentChar"/>
    <w:uiPriority w:val="99"/>
    <w:semiHidden/>
    <w:unhideWhenUsed/>
    <w:rsid w:val="00DC3DED"/>
    <w:pPr>
      <w:spacing w:after="120"/>
      <w:ind w:left="360"/>
    </w:pPr>
  </w:style>
  <w:style w:type="character" w:customStyle="1" w:styleId="BodyTextIndentChar">
    <w:name w:val="Body Text Indent Char"/>
    <w:basedOn w:val="DefaultParagraphFont"/>
    <w:link w:val="BodyTextIndent"/>
    <w:uiPriority w:val="99"/>
    <w:semiHidden/>
    <w:rsid w:val="00DC3DED"/>
    <w:rPr>
      <w:rFonts w:ascii="Times New Roman" w:eastAsia="Times New Roman" w:hAnsi="Times New Roman"/>
      <w:lang w:val="sr-Latn-CS" w:eastAsia="sr-Latn-CS"/>
    </w:rPr>
  </w:style>
  <w:style w:type="paragraph" w:styleId="Title">
    <w:name w:val="Title"/>
    <w:basedOn w:val="Normal"/>
    <w:link w:val="TitleChar"/>
    <w:qFormat/>
    <w:rsid w:val="00DC3DED"/>
    <w:pPr>
      <w:widowControl/>
      <w:autoSpaceDE/>
      <w:autoSpaceDN/>
      <w:adjustRightInd/>
      <w:jc w:val="center"/>
    </w:pPr>
    <w:rPr>
      <w:rFonts w:ascii="Dutch" w:hAnsi="Dutch"/>
      <w:b/>
      <w:sz w:val="28"/>
      <w:lang w:val="en-US" w:eastAsia="en-US"/>
    </w:rPr>
  </w:style>
  <w:style w:type="character" w:customStyle="1" w:styleId="TitleChar">
    <w:name w:val="Title Char"/>
    <w:basedOn w:val="DefaultParagraphFont"/>
    <w:link w:val="Title"/>
    <w:rsid w:val="00DC3DED"/>
    <w:rPr>
      <w:rFonts w:ascii="Dutch" w:eastAsia="Times New Roman" w:hAnsi="Dutch"/>
      <w:b/>
      <w:sz w:val="28"/>
    </w:rPr>
  </w:style>
  <w:style w:type="paragraph" w:styleId="Footer">
    <w:name w:val="footer"/>
    <w:basedOn w:val="Normal"/>
    <w:link w:val="FooterChar"/>
    <w:uiPriority w:val="99"/>
    <w:unhideWhenUsed/>
    <w:rsid w:val="00E81A6D"/>
    <w:pPr>
      <w:tabs>
        <w:tab w:val="center" w:pos="4703"/>
        <w:tab w:val="right" w:pos="9406"/>
      </w:tabs>
    </w:pPr>
  </w:style>
  <w:style w:type="character" w:customStyle="1" w:styleId="FooterChar">
    <w:name w:val="Footer Char"/>
    <w:basedOn w:val="DefaultParagraphFont"/>
    <w:link w:val="Footer"/>
    <w:uiPriority w:val="99"/>
    <w:rsid w:val="00E81A6D"/>
    <w:rPr>
      <w:rFonts w:ascii="Times New Roman" w:eastAsia="Times New Roman" w:hAnsi="Times New Roman"/>
      <w:lang w:val="sr-Latn-CS" w:eastAsia="sr-Latn-CS"/>
    </w:rPr>
  </w:style>
  <w:style w:type="paragraph" w:styleId="ListParagraph">
    <w:name w:val="List Paragraph"/>
    <w:basedOn w:val="Normal"/>
    <w:uiPriority w:val="34"/>
    <w:qFormat/>
    <w:rsid w:val="00742BC7"/>
    <w:pPr>
      <w:ind w:left="720"/>
      <w:contextualSpacing/>
    </w:pPr>
  </w:style>
  <w:style w:type="paragraph" w:customStyle="1" w:styleId="TableParagraph">
    <w:name w:val="Table Paragraph"/>
    <w:basedOn w:val="Normal"/>
    <w:uiPriority w:val="1"/>
    <w:qFormat/>
    <w:rsid w:val="000E0EA7"/>
    <w:pPr>
      <w:adjustRightInd/>
      <w:ind w:left="108"/>
    </w:pPr>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file:///F:\sajt\novembar%202012\apache\htdocs\www\vhost\medf\HTML\informacije\nastavnici\knjiga%20_nastavnika\dekanat@medf.kg.ac.rs" TargetMode="External"/><Relationship Id="rId2" Type="http://schemas.openxmlformats.org/officeDocument/2006/relationships/hyperlink" Target="http://www.medf.kg.ac.rs" TargetMode="External"/><Relationship Id="rId1" Type="http://schemas.openxmlformats.org/officeDocument/2006/relationships/hyperlink" Target="file:///F:\sajt\novembar%202012\apache\htdocs\www\vhost\medf\HTML\informacije\nastavnici\knjiga%20_nastavnika\dekanat@medf.kg.ac.rs" TargetMode="External"/><Relationship Id="rId4" Type="http://schemas.openxmlformats.org/officeDocument/2006/relationships/hyperlink" Target="http://www.medf.kg.ac.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B062E237-4D69-4DAE-930B-3C4CC4B969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2024</Words>
  <Characters>11539</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Име и презиме</vt:lpstr>
    </vt:vector>
  </TitlesOfParts>
  <Company/>
  <LinksUpToDate>false</LinksUpToDate>
  <CharactersWithSpaces>13536</CharactersWithSpaces>
  <SharedDoc>false</SharedDoc>
  <HLinks>
    <vt:vector size="24" baseType="variant">
      <vt:variant>
        <vt:i4>5701639</vt:i4>
      </vt:variant>
      <vt:variant>
        <vt:i4>9</vt:i4>
      </vt:variant>
      <vt:variant>
        <vt:i4>0</vt:i4>
      </vt:variant>
      <vt:variant>
        <vt:i4>5</vt:i4>
      </vt:variant>
      <vt:variant>
        <vt:lpwstr>http://www.medf.kg.ac.rs/</vt:lpwstr>
      </vt:variant>
      <vt:variant>
        <vt:lpwstr/>
      </vt:variant>
      <vt:variant>
        <vt:i4>4718644</vt:i4>
      </vt:variant>
      <vt:variant>
        <vt:i4>6</vt:i4>
      </vt:variant>
      <vt:variant>
        <vt:i4>0</vt:i4>
      </vt:variant>
      <vt:variant>
        <vt:i4>5</vt:i4>
      </vt:variant>
      <vt:variant>
        <vt:lpwstr>C:\Documents and Settings\Windows User\Local Settings\apache\htdocs\www\vhost\medf\HTML\informacije\nastavnici\knjiga _nastavnika\dekanat@medf.kg.ac.rs</vt:lpwstr>
      </vt:variant>
      <vt:variant>
        <vt:lpwstr/>
      </vt:variant>
      <vt:variant>
        <vt:i4>5701639</vt:i4>
      </vt:variant>
      <vt:variant>
        <vt:i4>3</vt:i4>
      </vt:variant>
      <vt:variant>
        <vt:i4>0</vt:i4>
      </vt:variant>
      <vt:variant>
        <vt:i4>5</vt:i4>
      </vt:variant>
      <vt:variant>
        <vt:lpwstr>http://www.medf.kg.ac.rs/</vt:lpwstr>
      </vt:variant>
      <vt:variant>
        <vt:lpwstr/>
      </vt:variant>
      <vt:variant>
        <vt:i4>4718644</vt:i4>
      </vt:variant>
      <vt:variant>
        <vt:i4>0</vt:i4>
      </vt:variant>
      <vt:variant>
        <vt:i4>0</vt:i4>
      </vt:variant>
      <vt:variant>
        <vt:i4>5</vt:i4>
      </vt:variant>
      <vt:variant>
        <vt:lpwstr>C:\Documents and Settings\Windows User\Local Settings\apache\htdocs\www\vhost\medf\HTML\informacije\nastavnici\knjiga _nastavnika\dekanat@medf.kg.ac.rs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Име и презиме</dc:title>
  <dc:creator>Nimda</dc:creator>
  <cp:lastModifiedBy>Margot</cp:lastModifiedBy>
  <cp:revision>3</cp:revision>
  <dcterms:created xsi:type="dcterms:W3CDTF">2022-03-29T13:06:00Z</dcterms:created>
  <dcterms:modified xsi:type="dcterms:W3CDTF">2022-03-29T13:06:00Z</dcterms:modified>
</cp:coreProperties>
</file>