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225"/>
        <w:gridCol w:w="362"/>
        <w:gridCol w:w="506"/>
        <w:gridCol w:w="599"/>
        <w:gridCol w:w="118"/>
        <w:gridCol w:w="1380"/>
        <w:gridCol w:w="1294"/>
        <w:gridCol w:w="1191"/>
        <w:gridCol w:w="1595"/>
        <w:gridCol w:w="2028"/>
      </w:tblGrid>
      <w:tr w:rsidR="0019063F" w:rsidRPr="00FD4AB1">
        <w:trPr>
          <w:trHeight w:val="409"/>
          <w:jc w:val="center"/>
        </w:trPr>
        <w:tc>
          <w:tcPr>
            <w:tcW w:w="1522" w:type="pct"/>
            <w:gridSpan w:val="6"/>
            <w:shd w:val="clear" w:color="auto" w:fill="DBE5F1"/>
            <w:vAlign w:val="center"/>
          </w:tcPr>
          <w:p w:rsidR="0019063F" w:rsidRPr="00FD4AB1" w:rsidRDefault="0019063F" w:rsidP="00F30227">
            <w:pPr>
              <w:rPr>
                <w:sz w:val="18"/>
                <w:szCs w:val="18"/>
                <w:lang w:val="sr-Cyrl-CS"/>
              </w:rPr>
            </w:pPr>
            <w:r w:rsidRPr="00FD4AB1">
              <w:rPr>
                <w:sz w:val="18"/>
                <w:szCs w:val="18"/>
              </w:rPr>
              <w:t xml:space="preserve">Име и презиме </w:t>
            </w:r>
          </w:p>
        </w:tc>
        <w:tc>
          <w:tcPr>
            <w:tcW w:w="3478" w:type="pct"/>
            <w:gridSpan w:val="5"/>
            <w:shd w:val="clear" w:color="auto" w:fill="DBE5F1"/>
            <w:vAlign w:val="center"/>
          </w:tcPr>
          <w:p w:rsidR="0019063F" w:rsidRPr="00267829" w:rsidRDefault="00267829" w:rsidP="00F30227">
            <w:pPr>
              <w:pStyle w:val="Heading2"/>
              <w:spacing w:before="0" w:after="0"/>
              <w:rPr>
                <w:rFonts w:ascii="Times New Roman" w:hAnsi="Times New Roman"/>
                <w:i w:val="0"/>
                <w:sz w:val="18"/>
                <w:szCs w:val="18"/>
              </w:rPr>
            </w:pPr>
            <w:r w:rsidRPr="00267829">
              <w:rPr>
                <w:rFonts w:ascii="Times New Roman" w:hAnsi="Times New Roman"/>
                <w:i w:val="0"/>
                <w:sz w:val="18"/>
              </w:rPr>
              <w:t>Драган Р. Миловановић</w:t>
            </w:r>
          </w:p>
        </w:tc>
      </w:tr>
      <w:tr w:rsidR="0019063F" w:rsidRPr="00FD4AB1">
        <w:trPr>
          <w:trHeight w:val="284"/>
          <w:jc w:val="center"/>
        </w:trPr>
        <w:tc>
          <w:tcPr>
            <w:tcW w:w="1522" w:type="pct"/>
            <w:gridSpan w:val="6"/>
            <w:vAlign w:val="center"/>
          </w:tcPr>
          <w:p w:rsidR="0019063F" w:rsidRPr="00FD4AB1" w:rsidRDefault="0019063F" w:rsidP="00F30227">
            <w:pPr>
              <w:rPr>
                <w:sz w:val="18"/>
                <w:szCs w:val="18"/>
                <w:lang w:val="sr-Cyrl-CS"/>
              </w:rPr>
            </w:pPr>
            <w:r w:rsidRPr="00FD4AB1">
              <w:rPr>
                <w:sz w:val="18"/>
                <w:szCs w:val="18"/>
                <w:lang w:val="sr-Cyrl-CS"/>
              </w:rPr>
              <w:t>Звање</w:t>
            </w:r>
          </w:p>
        </w:tc>
        <w:tc>
          <w:tcPr>
            <w:tcW w:w="3478" w:type="pct"/>
            <w:gridSpan w:val="5"/>
            <w:vAlign w:val="center"/>
          </w:tcPr>
          <w:p w:rsidR="0019063F" w:rsidRPr="006667CA" w:rsidRDefault="001A440F" w:rsidP="00F30227">
            <w:pPr>
              <w:rPr>
                <w:sz w:val="18"/>
                <w:szCs w:val="18"/>
                <w:lang w:val="sr-Cyrl-CS"/>
              </w:rPr>
            </w:pPr>
            <w:r>
              <w:rPr>
                <w:sz w:val="18"/>
                <w:szCs w:val="18"/>
                <w:lang w:val="sr-Cyrl-CS"/>
              </w:rPr>
              <w:t>Р</w:t>
            </w:r>
            <w:r w:rsidR="003D6B45">
              <w:rPr>
                <w:sz w:val="18"/>
                <w:szCs w:val="18"/>
                <w:lang w:val="sr-Cyrl-CS"/>
              </w:rPr>
              <w:t>едовни</w:t>
            </w:r>
            <w:r w:rsidR="003D6B45" w:rsidRPr="009D5849">
              <w:rPr>
                <w:sz w:val="18"/>
                <w:szCs w:val="18"/>
                <w:lang w:val="sr-Cyrl-CS"/>
              </w:rPr>
              <w:t xml:space="preserve"> </w:t>
            </w:r>
            <w:r w:rsidR="00267829" w:rsidRPr="009D5849">
              <w:rPr>
                <w:sz w:val="18"/>
                <w:szCs w:val="18"/>
                <w:lang w:val="sr-Cyrl-CS"/>
              </w:rPr>
              <w:t>професор</w:t>
            </w:r>
          </w:p>
        </w:tc>
      </w:tr>
      <w:tr w:rsidR="0019063F" w:rsidRPr="0021172F">
        <w:tblPrEx>
          <w:jc w:val="left"/>
        </w:tblPrEx>
        <w:trPr>
          <w:trHeight w:val="545"/>
        </w:trPr>
        <w:tc>
          <w:tcPr>
            <w:tcW w:w="1522" w:type="pct"/>
            <w:gridSpan w:val="6"/>
            <w:vAlign w:val="center"/>
          </w:tcPr>
          <w:p w:rsidR="0019063F" w:rsidRPr="0021172F" w:rsidRDefault="0019063F" w:rsidP="00F30227">
            <w:pPr>
              <w:rPr>
                <w:sz w:val="18"/>
                <w:szCs w:val="18"/>
                <w:lang w:val="sr-Cyrl-CS"/>
              </w:rPr>
            </w:pPr>
            <w:r w:rsidRPr="0021172F">
              <w:rPr>
                <w:sz w:val="18"/>
                <w:szCs w:val="18"/>
                <w:lang w:val="sr-Cyrl-CS"/>
              </w:rPr>
              <w:t>Назив институције у  којој наставник ради са пуним радним временом и од када</w:t>
            </w:r>
          </w:p>
        </w:tc>
        <w:tc>
          <w:tcPr>
            <w:tcW w:w="2536" w:type="pct"/>
            <w:gridSpan w:val="4"/>
            <w:vAlign w:val="center"/>
          </w:tcPr>
          <w:p w:rsidR="0019063F" w:rsidRPr="006667CA" w:rsidRDefault="00D24B0F" w:rsidP="00F30227">
            <w:pPr>
              <w:rPr>
                <w:sz w:val="18"/>
                <w:szCs w:val="18"/>
                <w:lang w:val="sr-Cyrl-CS"/>
              </w:rPr>
            </w:pPr>
            <w:r>
              <w:rPr>
                <w:sz w:val="18"/>
                <w:szCs w:val="18"/>
                <w:lang w:val="sr-Cyrl-CS"/>
              </w:rPr>
              <w:t>Факултет медицинских наука,Универзитет у Крагујевцу</w:t>
            </w:r>
          </w:p>
        </w:tc>
        <w:tc>
          <w:tcPr>
            <w:tcW w:w="942" w:type="pct"/>
            <w:vAlign w:val="center"/>
          </w:tcPr>
          <w:p w:rsidR="0019063F" w:rsidRPr="006667CA" w:rsidRDefault="0019063F" w:rsidP="00F30227">
            <w:pPr>
              <w:jc w:val="center"/>
              <w:rPr>
                <w:sz w:val="18"/>
                <w:szCs w:val="18"/>
                <w:lang w:val="sr-Cyrl-CS"/>
              </w:rPr>
            </w:pPr>
            <w:r w:rsidRPr="002B0DD0">
              <w:rPr>
                <w:sz w:val="18"/>
                <w:szCs w:val="18"/>
                <w:lang w:val="sr-Cyrl-CS"/>
              </w:rPr>
              <w:t>19</w:t>
            </w:r>
            <w:r w:rsidR="00267829">
              <w:rPr>
                <w:sz w:val="18"/>
                <w:szCs w:val="18"/>
                <w:lang w:val="en-US"/>
              </w:rPr>
              <w:t>9</w:t>
            </w:r>
            <w:r w:rsidRPr="002B0DD0">
              <w:rPr>
                <w:sz w:val="18"/>
                <w:szCs w:val="18"/>
                <w:lang w:val="sr-Cyrl-CS"/>
              </w:rPr>
              <w:t>4.</w:t>
            </w:r>
          </w:p>
        </w:tc>
      </w:tr>
      <w:tr w:rsidR="0019063F" w:rsidRPr="00FD4AB1">
        <w:trPr>
          <w:trHeight w:val="284"/>
          <w:jc w:val="center"/>
        </w:trPr>
        <w:tc>
          <w:tcPr>
            <w:tcW w:w="1522" w:type="pct"/>
            <w:gridSpan w:val="6"/>
            <w:vAlign w:val="center"/>
          </w:tcPr>
          <w:p w:rsidR="0019063F" w:rsidRPr="00FD4AB1" w:rsidRDefault="0019063F" w:rsidP="00F30227">
            <w:pPr>
              <w:rPr>
                <w:sz w:val="18"/>
                <w:szCs w:val="18"/>
                <w:lang w:val="sr-Cyrl-CS"/>
              </w:rPr>
            </w:pPr>
            <w:r w:rsidRPr="00FD4AB1">
              <w:rPr>
                <w:sz w:val="18"/>
                <w:szCs w:val="18"/>
                <w:lang w:val="sr-Cyrl-CS"/>
              </w:rPr>
              <w:t>Ужа научна односно уметничка област</w:t>
            </w:r>
          </w:p>
        </w:tc>
        <w:tc>
          <w:tcPr>
            <w:tcW w:w="3478" w:type="pct"/>
            <w:gridSpan w:val="5"/>
            <w:vAlign w:val="center"/>
          </w:tcPr>
          <w:p w:rsidR="0019063F" w:rsidRPr="006667CA" w:rsidRDefault="00267829" w:rsidP="00F30227">
            <w:pPr>
              <w:rPr>
                <w:sz w:val="18"/>
                <w:szCs w:val="18"/>
                <w:lang w:val="sr-Cyrl-CS"/>
              </w:rPr>
            </w:pPr>
            <w:r w:rsidRPr="00937C50">
              <w:rPr>
                <w:sz w:val="18"/>
                <w:szCs w:val="18"/>
                <w:lang w:val="sr-Cyrl-CS"/>
              </w:rPr>
              <w:t>Фармакологија и токсикологија</w:t>
            </w:r>
          </w:p>
        </w:tc>
      </w:tr>
      <w:tr w:rsidR="0019063F" w:rsidRPr="00FD4AB1">
        <w:trPr>
          <w:trHeight w:val="284"/>
          <w:jc w:val="center"/>
        </w:trPr>
        <w:tc>
          <w:tcPr>
            <w:tcW w:w="5000" w:type="pct"/>
            <w:gridSpan w:val="11"/>
            <w:vAlign w:val="center"/>
          </w:tcPr>
          <w:p w:rsidR="0019063F" w:rsidRPr="00FD4AB1" w:rsidRDefault="0019063F" w:rsidP="00F30227">
            <w:pPr>
              <w:rPr>
                <w:sz w:val="18"/>
                <w:szCs w:val="18"/>
                <w:lang w:val="sr-Cyrl-CS"/>
              </w:rPr>
            </w:pPr>
            <w:r w:rsidRPr="00FD4AB1">
              <w:rPr>
                <w:sz w:val="18"/>
                <w:szCs w:val="18"/>
              </w:rPr>
              <w:t>Академска каријера</w:t>
            </w:r>
          </w:p>
        </w:tc>
      </w:tr>
      <w:tr w:rsidR="0019063F" w:rsidRPr="00FD4AB1">
        <w:trPr>
          <w:trHeight w:val="213"/>
          <w:jc w:val="center"/>
        </w:trPr>
        <w:tc>
          <w:tcPr>
            <w:tcW w:w="786" w:type="pct"/>
            <w:gridSpan w:val="2"/>
          </w:tcPr>
          <w:p w:rsidR="0019063F" w:rsidRPr="00FD4AB1" w:rsidRDefault="0019063F" w:rsidP="00F30227">
            <w:pPr>
              <w:jc w:val="center"/>
              <w:rPr>
                <w:sz w:val="18"/>
                <w:szCs w:val="18"/>
              </w:rPr>
            </w:pPr>
          </w:p>
        </w:tc>
        <w:tc>
          <w:tcPr>
            <w:tcW w:w="403" w:type="pct"/>
            <w:gridSpan w:val="2"/>
          </w:tcPr>
          <w:p w:rsidR="0019063F" w:rsidRPr="00FD4AB1" w:rsidRDefault="0019063F" w:rsidP="00F30227">
            <w:pPr>
              <w:jc w:val="center"/>
              <w:rPr>
                <w:sz w:val="18"/>
                <w:szCs w:val="18"/>
                <w:lang w:val="sr-Cyrl-CS"/>
              </w:rPr>
            </w:pPr>
            <w:r w:rsidRPr="00FD4AB1">
              <w:rPr>
                <w:sz w:val="18"/>
                <w:szCs w:val="18"/>
                <w:lang w:val="sr-Cyrl-CS"/>
              </w:rPr>
              <w:t>Година</w:t>
            </w:r>
          </w:p>
        </w:tc>
        <w:tc>
          <w:tcPr>
            <w:tcW w:w="2128" w:type="pct"/>
            <w:gridSpan w:val="5"/>
          </w:tcPr>
          <w:p w:rsidR="0019063F" w:rsidRPr="00FA05C1" w:rsidRDefault="0019063F" w:rsidP="00F30227">
            <w:pPr>
              <w:jc w:val="center"/>
              <w:rPr>
                <w:sz w:val="18"/>
                <w:szCs w:val="18"/>
                <w:lang w:val="sr-Cyrl-BA"/>
              </w:rPr>
            </w:pPr>
            <w:r>
              <w:rPr>
                <w:sz w:val="18"/>
                <w:szCs w:val="18"/>
                <w:lang w:val="sr-Cyrl-BA"/>
              </w:rPr>
              <w:t>Институција</w:t>
            </w:r>
          </w:p>
        </w:tc>
        <w:tc>
          <w:tcPr>
            <w:tcW w:w="1683" w:type="pct"/>
            <w:gridSpan w:val="2"/>
          </w:tcPr>
          <w:p w:rsidR="0019063F" w:rsidRPr="00FD4AB1" w:rsidRDefault="0019063F" w:rsidP="00F30227">
            <w:pPr>
              <w:jc w:val="center"/>
              <w:rPr>
                <w:sz w:val="18"/>
                <w:szCs w:val="18"/>
                <w:lang w:val="sr-Cyrl-CS"/>
              </w:rPr>
            </w:pPr>
            <w:r w:rsidRPr="00FD4AB1">
              <w:rPr>
                <w:sz w:val="18"/>
                <w:szCs w:val="18"/>
                <w:lang w:val="sr-Cyrl-CS"/>
              </w:rPr>
              <w:t>Област</w:t>
            </w:r>
          </w:p>
        </w:tc>
      </w:tr>
      <w:tr w:rsidR="0019063F" w:rsidRPr="00FD4AB1">
        <w:trPr>
          <w:trHeight w:val="284"/>
          <w:jc w:val="center"/>
        </w:trPr>
        <w:tc>
          <w:tcPr>
            <w:tcW w:w="786" w:type="pct"/>
            <w:gridSpan w:val="2"/>
            <w:vAlign w:val="center"/>
          </w:tcPr>
          <w:p w:rsidR="0019063F" w:rsidRPr="00291501" w:rsidRDefault="0019063F" w:rsidP="00F30227">
            <w:pPr>
              <w:rPr>
                <w:sz w:val="18"/>
                <w:szCs w:val="18"/>
                <w:lang w:val="sr-Cyrl-CS"/>
              </w:rPr>
            </w:pPr>
            <w:r w:rsidRPr="00FD4AB1">
              <w:rPr>
                <w:sz w:val="18"/>
                <w:szCs w:val="18"/>
                <w:lang w:val="sr-Cyrl-CS"/>
              </w:rPr>
              <w:t>Избор у звање</w:t>
            </w:r>
          </w:p>
        </w:tc>
        <w:tc>
          <w:tcPr>
            <w:tcW w:w="403" w:type="pct"/>
            <w:gridSpan w:val="2"/>
            <w:vAlign w:val="center"/>
          </w:tcPr>
          <w:p w:rsidR="0019063F" w:rsidRPr="002B0DD0" w:rsidRDefault="00F61A07" w:rsidP="00F30227">
            <w:pPr>
              <w:jc w:val="center"/>
              <w:rPr>
                <w:sz w:val="18"/>
                <w:szCs w:val="18"/>
                <w:lang w:val="sr-Cyrl-CS"/>
              </w:rPr>
            </w:pPr>
            <w:r>
              <w:rPr>
                <w:sz w:val="18"/>
                <w:szCs w:val="18"/>
                <w:lang w:val="sr-Cyrl-CS"/>
              </w:rPr>
              <w:t>2011</w:t>
            </w:r>
            <w:r w:rsidR="0019063F" w:rsidRPr="002B0DD0">
              <w:rPr>
                <w:sz w:val="18"/>
                <w:szCs w:val="18"/>
                <w:lang w:val="sr-Cyrl-CS"/>
              </w:rPr>
              <w:t>.</w:t>
            </w:r>
          </w:p>
        </w:tc>
        <w:tc>
          <w:tcPr>
            <w:tcW w:w="2128" w:type="pct"/>
            <w:gridSpan w:val="5"/>
            <w:vAlign w:val="center"/>
          </w:tcPr>
          <w:p w:rsidR="0019063F" w:rsidRPr="002B0DD0" w:rsidRDefault="0019063F" w:rsidP="00F30227">
            <w:pPr>
              <w:rPr>
                <w:sz w:val="18"/>
                <w:szCs w:val="18"/>
                <w:lang w:val="sr-Cyrl-CS"/>
              </w:rPr>
            </w:pPr>
            <w:r w:rsidRPr="002B0DD0">
              <w:rPr>
                <w:sz w:val="18"/>
                <w:szCs w:val="18"/>
                <w:lang w:val="sr-Cyrl-CS"/>
              </w:rPr>
              <w:t>Медицински факултет, Универзитет у Крагујевцу</w:t>
            </w:r>
          </w:p>
        </w:tc>
        <w:tc>
          <w:tcPr>
            <w:tcW w:w="1683" w:type="pct"/>
            <w:gridSpan w:val="2"/>
            <w:vAlign w:val="center"/>
          </w:tcPr>
          <w:p w:rsidR="0019063F" w:rsidRPr="002B0DD0" w:rsidRDefault="00267829" w:rsidP="00F30227">
            <w:pPr>
              <w:rPr>
                <w:sz w:val="18"/>
                <w:szCs w:val="18"/>
                <w:lang w:val="sr-Cyrl-CS"/>
              </w:rPr>
            </w:pPr>
            <w:r w:rsidRPr="00937C50">
              <w:rPr>
                <w:sz w:val="18"/>
                <w:szCs w:val="18"/>
                <w:lang w:val="sr-Cyrl-CS"/>
              </w:rPr>
              <w:t>Фармакологија и токсикологија</w:t>
            </w:r>
          </w:p>
        </w:tc>
      </w:tr>
      <w:tr w:rsidR="0019063F" w:rsidRPr="00FD4AB1">
        <w:trPr>
          <w:trHeight w:val="284"/>
          <w:jc w:val="center"/>
        </w:trPr>
        <w:tc>
          <w:tcPr>
            <w:tcW w:w="786" w:type="pct"/>
            <w:gridSpan w:val="2"/>
            <w:vAlign w:val="center"/>
          </w:tcPr>
          <w:p w:rsidR="0019063F" w:rsidRPr="00FD4AB1" w:rsidRDefault="0019063F" w:rsidP="00F30227">
            <w:pPr>
              <w:rPr>
                <w:sz w:val="18"/>
                <w:szCs w:val="18"/>
                <w:lang w:val="sr-Cyrl-CS"/>
              </w:rPr>
            </w:pPr>
            <w:r w:rsidRPr="00FD4AB1">
              <w:rPr>
                <w:sz w:val="18"/>
                <w:szCs w:val="18"/>
                <w:lang w:val="sr-Cyrl-CS"/>
              </w:rPr>
              <w:t>Докторат</w:t>
            </w:r>
          </w:p>
        </w:tc>
        <w:tc>
          <w:tcPr>
            <w:tcW w:w="403" w:type="pct"/>
            <w:gridSpan w:val="2"/>
            <w:vAlign w:val="center"/>
          </w:tcPr>
          <w:p w:rsidR="0019063F" w:rsidRPr="002B0DD0" w:rsidRDefault="00267829" w:rsidP="00F30227">
            <w:pPr>
              <w:jc w:val="center"/>
              <w:rPr>
                <w:sz w:val="18"/>
                <w:szCs w:val="18"/>
                <w:lang w:val="sr-Cyrl-CS"/>
              </w:rPr>
            </w:pPr>
            <w:r>
              <w:rPr>
                <w:sz w:val="18"/>
                <w:szCs w:val="18"/>
                <w:lang w:val="en-US"/>
              </w:rPr>
              <w:t>2001</w:t>
            </w:r>
            <w:r w:rsidR="0019063F" w:rsidRPr="002B0DD0">
              <w:rPr>
                <w:sz w:val="18"/>
                <w:szCs w:val="18"/>
                <w:lang w:val="sr-Cyrl-CS"/>
              </w:rPr>
              <w:t>.</w:t>
            </w:r>
          </w:p>
        </w:tc>
        <w:tc>
          <w:tcPr>
            <w:tcW w:w="2128" w:type="pct"/>
            <w:gridSpan w:val="5"/>
            <w:vAlign w:val="center"/>
          </w:tcPr>
          <w:p w:rsidR="0019063F" w:rsidRPr="002B0DD0" w:rsidRDefault="0019063F" w:rsidP="00F30227">
            <w:pPr>
              <w:rPr>
                <w:sz w:val="18"/>
                <w:szCs w:val="18"/>
                <w:lang w:val="sr-Cyrl-CS"/>
              </w:rPr>
            </w:pPr>
            <w:r w:rsidRPr="002B0DD0">
              <w:rPr>
                <w:sz w:val="18"/>
                <w:szCs w:val="18"/>
                <w:lang w:val="sr-Cyrl-CS"/>
              </w:rPr>
              <w:t>Медицински факултет, Универзитет у Крагујевцу</w:t>
            </w:r>
          </w:p>
        </w:tc>
        <w:tc>
          <w:tcPr>
            <w:tcW w:w="1683" w:type="pct"/>
            <w:gridSpan w:val="2"/>
            <w:vAlign w:val="center"/>
          </w:tcPr>
          <w:p w:rsidR="0019063F" w:rsidRPr="002B0DD0" w:rsidRDefault="0019063F" w:rsidP="00F30227">
            <w:pPr>
              <w:rPr>
                <w:sz w:val="18"/>
                <w:szCs w:val="18"/>
                <w:lang w:val="sr-Cyrl-CS"/>
              </w:rPr>
            </w:pPr>
            <w:r w:rsidRPr="002B0DD0">
              <w:rPr>
                <w:sz w:val="18"/>
                <w:szCs w:val="18"/>
                <w:lang w:val="sr-Cyrl-CS"/>
              </w:rPr>
              <w:t>Медицина</w:t>
            </w:r>
          </w:p>
        </w:tc>
      </w:tr>
      <w:tr w:rsidR="0019063F" w:rsidRPr="00FD4AB1">
        <w:trPr>
          <w:trHeight w:val="284"/>
          <w:jc w:val="center"/>
        </w:trPr>
        <w:tc>
          <w:tcPr>
            <w:tcW w:w="786" w:type="pct"/>
            <w:gridSpan w:val="2"/>
            <w:vAlign w:val="center"/>
          </w:tcPr>
          <w:p w:rsidR="0019063F" w:rsidRPr="00FD4AB1" w:rsidRDefault="0019063F" w:rsidP="00F30227">
            <w:pPr>
              <w:rPr>
                <w:sz w:val="18"/>
                <w:szCs w:val="18"/>
                <w:lang w:val="sr-Cyrl-CS"/>
              </w:rPr>
            </w:pPr>
            <w:r w:rsidRPr="00D82E10">
              <w:rPr>
                <w:sz w:val="18"/>
                <w:szCs w:val="18"/>
                <w:lang w:val="sr-Cyrl-CS"/>
              </w:rPr>
              <w:t>Специјализација</w:t>
            </w:r>
          </w:p>
        </w:tc>
        <w:tc>
          <w:tcPr>
            <w:tcW w:w="403" w:type="pct"/>
            <w:gridSpan w:val="2"/>
            <w:vAlign w:val="center"/>
          </w:tcPr>
          <w:p w:rsidR="0019063F" w:rsidRPr="002B0DD0" w:rsidRDefault="00267829" w:rsidP="00F30227">
            <w:pPr>
              <w:jc w:val="center"/>
              <w:rPr>
                <w:sz w:val="18"/>
                <w:szCs w:val="18"/>
                <w:lang w:val="sr-Cyrl-CS"/>
              </w:rPr>
            </w:pPr>
            <w:r>
              <w:rPr>
                <w:sz w:val="18"/>
                <w:szCs w:val="18"/>
                <w:lang w:val="en-US"/>
              </w:rPr>
              <w:t>2001</w:t>
            </w:r>
            <w:r w:rsidR="0019063F" w:rsidRPr="002B0DD0">
              <w:rPr>
                <w:sz w:val="18"/>
                <w:szCs w:val="18"/>
                <w:lang w:val="sr-Cyrl-CS"/>
              </w:rPr>
              <w:t>.</w:t>
            </w:r>
          </w:p>
        </w:tc>
        <w:tc>
          <w:tcPr>
            <w:tcW w:w="2128" w:type="pct"/>
            <w:gridSpan w:val="5"/>
            <w:vAlign w:val="center"/>
          </w:tcPr>
          <w:p w:rsidR="0019063F" w:rsidRPr="002B0DD0" w:rsidRDefault="00267829" w:rsidP="00F30227">
            <w:pPr>
              <w:rPr>
                <w:sz w:val="18"/>
                <w:szCs w:val="18"/>
                <w:lang w:val="sr-Cyrl-CS"/>
              </w:rPr>
            </w:pPr>
            <w:r w:rsidRPr="002B0DD0">
              <w:rPr>
                <w:sz w:val="18"/>
                <w:szCs w:val="18"/>
                <w:lang w:val="sr-Cyrl-CS"/>
              </w:rPr>
              <w:t xml:space="preserve">Медицински факултет, </w:t>
            </w:r>
            <w:r w:rsidRPr="009D5849">
              <w:rPr>
                <w:sz w:val="18"/>
                <w:szCs w:val="18"/>
                <w:lang w:val="sr-Cyrl-CS"/>
              </w:rPr>
              <w:t>Универзитет у Новом Саду</w:t>
            </w:r>
          </w:p>
        </w:tc>
        <w:tc>
          <w:tcPr>
            <w:tcW w:w="1683" w:type="pct"/>
            <w:gridSpan w:val="2"/>
            <w:vAlign w:val="center"/>
          </w:tcPr>
          <w:p w:rsidR="0019063F" w:rsidRPr="002B0DD0" w:rsidRDefault="00267829" w:rsidP="00F30227">
            <w:pPr>
              <w:rPr>
                <w:sz w:val="18"/>
                <w:szCs w:val="18"/>
                <w:lang w:val="sr-Cyrl-CS"/>
              </w:rPr>
            </w:pPr>
            <w:r w:rsidRPr="009D5849">
              <w:rPr>
                <w:sz w:val="18"/>
                <w:szCs w:val="18"/>
                <w:lang w:val="sr-Cyrl-CS"/>
              </w:rPr>
              <w:t>Клиничка фармакологија</w:t>
            </w:r>
          </w:p>
        </w:tc>
      </w:tr>
      <w:tr w:rsidR="0019063F" w:rsidRPr="00FD4AB1">
        <w:trPr>
          <w:trHeight w:val="284"/>
          <w:jc w:val="center"/>
        </w:trPr>
        <w:tc>
          <w:tcPr>
            <w:tcW w:w="786" w:type="pct"/>
            <w:gridSpan w:val="2"/>
            <w:vAlign w:val="center"/>
          </w:tcPr>
          <w:p w:rsidR="0019063F" w:rsidRPr="00FD4AB1" w:rsidRDefault="0019063F" w:rsidP="00F30227">
            <w:pPr>
              <w:rPr>
                <w:sz w:val="18"/>
                <w:szCs w:val="18"/>
                <w:lang w:val="sr-Cyrl-CS"/>
              </w:rPr>
            </w:pPr>
            <w:r w:rsidRPr="00FD4AB1">
              <w:rPr>
                <w:sz w:val="18"/>
                <w:szCs w:val="18"/>
                <w:lang w:val="sr-Cyrl-CS"/>
              </w:rPr>
              <w:t>Магистратура</w:t>
            </w:r>
          </w:p>
        </w:tc>
        <w:tc>
          <w:tcPr>
            <w:tcW w:w="403" w:type="pct"/>
            <w:gridSpan w:val="2"/>
            <w:vAlign w:val="center"/>
          </w:tcPr>
          <w:p w:rsidR="0019063F" w:rsidRPr="00FA05C1" w:rsidRDefault="00267829" w:rsidP="00F30227">
            <w:pPr>
              <w:jc w:val="center"/>
              <w:rPr>
                <w:sz w:val="18"/>
                <w:szCs w:val="18"/>
                <w:lang w:val="sr-Latn-BA"/>
              </w:rPr>
            </w:pPr>
            <w:r>
              <w:rPr>
                <w:sz w:val="18"/>
                <w:szCs w:val="18"/>
                <w:lang w:val="sr-Latn-BA"/>
              </w:rPr>
              <w:t>1996.</w:t>
            </w:r>
          </w:p>
        </w:tc>
        <w:tc>
          <w:tcPr>
            <w:tcW w:w="2128" w:type="pct"/>
            <w:gridSpan w:val="5"/>
            <w:vAlign w:val="center"/>
          </w:tcPr>
          <w:p w:rsidR="0019063F" w:rsidRPr="002B0DD0" w:rsidRDefault="00267829" w:rsidP="00F30227">
            <w:pPr>
              <w:rPr>
                <w:sz w:val="18"/>
                <w:szCs w:val="18"/>
                <w:lang w:val="sr-Cyrl-CS"/>
              </w:rPr>
            </w:pPr>
            <w:r w:rsidRPr="002B0DD0">
              <w:rPr>
                <w:sz w:val="18"/>
                <w:szCs w:val="18"/>
                <w:lang w:val="sr-Cyrl-CS"/>
              </w:rPr>
              <w:t>Медицински факултет, Универзитет у Крагујевцу</w:t>
            </w:r>
          </w:p>
        </w:tc>
        <w:tc>
          <w:tcPr>
            <w:tcW w:w="1683" w:type="pct"/>
            <w:gridSpan w:val="2"/>
            <w:vAlign w:val="center"/>
          </w:tcPr>
          <w:p w:rsidR="0019063F" w:rsidRPr="002B0DD0" w:rsidRDefault="00267829" w:rsidP="00F30227">
            <w:pPr>
              <w:rPr>
                <w:sz w:val="18"/>
                <w:szCs w:val="18"/>
                <w:lang w:val="sr-Cyrl-CS"/>
              </w:rPr>
            </w:pPr>
            <w:r w:rsidRPr="002B0DD0">
              <w:rPr>
                <w:sz w:val="18"/>
                <w:szCs w:val="18"/>
                <w:lang w:val="sr-Cyrl-CS"/>
              </w:rPr>
              <w:t>Медицина</w:t>
            </w:r>
          </w:p>
        </w:tc>
      </w:tr>
      <w:tr w:rsidR="0019063F" w:rsidRPr="00FD4AB1">
        <w:trPr>
          <w:trHeight w:val="284"/>
          <w:jc w:val="center"/>
        </w:trPr>
        <w:tc>
          <w:tcPr>
            <w:tcW w:w="786" w:type="pct"/>
            <w:gridSpan w:val="2"/>
            <w:vAlign w:val="center"/>
          </w:tcPr>
          <w:p w:rsidR="0019063F" w:rsidRPr="00FD4AB1" w:rsidRDefault="0019063F" w:rsidP="00F30227">
            <w:pPr>
              <w:rPr>
                <w:sz w:val="18"/>
                <w:szCs w:val="18"/>
                <w:lang w:val="sr-Cyrl-CS"/>
              </w:rPr>
            </w:pPr>
            <w:r w:rsidRPr="00FD4AB1">
              <w:rPr>
                <w:sz w:val="18"/>
                <w:szCs w:val="18"/>
                <w:lang w:val="sr-Cyrl-CS"/>
              </w:rPr>
              <w:t>Диплома</w:t>
            </w:r>
          </w:p>
        </w:tc>
        <w:tc>
          <w:tcPr>
            <w:tcW w:w="403" w:type="pct"/>
            <w:gridSpan w:val="2"/>
            <w:vAlign w:val="center"/>
          </w:tcPr>
          <w:p w:rsidR="0019063F" w:rsidRPr="002B0DD0" w:rsidRDefault="0019063F" w:rsidP="00F30227">
            <w:pPr>
              <w:jc w:val="center"/>
              <w:rPr>
                <w:sz w:val="18"/>
                <w:szCs w:val="18"/>
                <w:lang w:val="sr-Cyrl-CS"/>
              </w:rPr>
            </w:pPr>
            <w:r w:rsidRPr="002B0DD0">
              <w:rPr>
                <w:sz w:val="18"/>
                <w:szCs w:val="18"/>
                <w:lang w:val="sr-Cyrl-CS"/>
              </w:rPr>
              <w:t>19</w:t>
            </w:r>
            <w:r w:rsidR="00267829">
              <w:rPr>
                <w:sz w:val="18"/>
                <w:szCs w:val="18"/>
                <w:lang w:val="en-US"/>
              </w:rPr>
              <w:t>93</w:t>
            </w:r>
            <w:r w:rsidRPr="002B0DD0">
              <w:rPr>
                <w:sz w:val="18"/>
                <w:szCs w:val="18"/>
                <w:lang w:val="sr-Cyrl-CS"/>
              </w:rPr>
              <w:t>.</w:t>
            </w:r>
          </w:p>
        </w:tc>
        <w:tc>
          <w:tcPr>
            <w:tcW w:w="2128" w:type="pct"/>
            <w:gridSpan w:val="5"/>
            <w:vAlign w:val="center"/>
          </w:tcPr>
          <w:p w:rsidR="0019063F" w:rsidRPr="002B0DD0" w:rsidRDefault="00267829" w:rsidP="00F30227">
            <w:pPr>
              <w:rPr>
                <w:sz w:val="18"/>
                <w:szCs w:val="18"/>
                <w:lang w:val="sr-Cyrl-CS"/>
              </w:rPr>
            </w:pPr>
            <w:r w:rsidRPr="002B0DD0">
              <w:rPr>
                <w:sz w:val="18"/>
                <w:szCs w:val="18"/>
                <w:lang w:val="sr-Cyrl-CS"/>
              </w:rPr>
              <w:t>Медицински факултет, Универзитет у Крагујевцу</w:t>
            </w:r>
          </w:p>
        </w:tc>
        <w:tc>
          <w:tcPr>
            <w:tcW w:w="1683" w:type="pct"/>
            <w:gridSpan w:val="2"/>
            <w:vAlign w:val="center"/>
          </w:tcPr>
          <w:p w:rsidR="0019063F" w:rsidRPr="002B0DD0" w:rsidRDefault="0019063F" w:rsidP="00F30227">
            <w:pPr>
              <w:rPr>
                <w:sz w:val="18"/>
                <w:szCs w:val="18"/>
                <w:lang w:val="sr-Cyrl-CS"/>
              </w:rPr>
            </w:pPr>
            <w:r w:rsidRPr="002B0DD0">
              <w:rPr>
                <w:sz w:val="18"/>
                <w:szCs w:val="18"/>
                <w:lang w:val="sr-Cyrl-CS"/>
              </w:rPr>
              <w:t>Медицина</w:t>
            </w:r>
          </w:p>
        </w:tc>
      </w:tr>
      <w:tr w:rsidR="0019063F" w:rsidRPr="00FD4AB1">
        <w:trPr>
          <w:trHeight w:val="400"/>
          <w:jc w:val="center"/>
        </w:trPr>
        <w:tc>
          <w:tcPr>
            <w:tcW w:w="5000" w:type="pct"/>
            <w:gridSpan w:val="11"/>
            <w:vAlign w:val="center"/>
          </w:tcPr>
          <w:p w:rsidR="0019063F" w:rsidRPr="00FD4AB1" w:rsidRDefault="0019063F" w:rsidP="00F30227">
            <w:pPr>
              <w:rPr>
                <w:sz w:val="18"/>
                <w:szCs w:val="18"/>
                <w:lang w:val="sr-Cyrl-CS"/>
              </w:rPr>
            </w:pPr>
            <w:r w:rsidRPr="00FD4AB1">
              <w:rPr>
                <w:sz w:val="18"/>
                <w:szCs w:val="18"/>
                <w:lang w:val="sr-Cyrl-CS"/>
              </w:rPr>
              <w:t xml:space="preserve">Репрезентативне референце </w:t>
            </w:r>
          </w:p>
        </w:tc>
      </w:tr>
      <w:tr w:rsidR="007E24BF" w:rsidRPr="00FD4AB1">
        <w:trPr>
          <w:trHeight w:val="284"/>
          <w:jc w:val="center"/>
        </w:trPr>
        <w:tc>
          <w:tcPr>
            <w:tcW w:w="217" w:type="pct"/>
            <w:vAlign w:val="center"/>
          </w:tcPr>
          <w:p w:rsidR="007E24BF" w:rsidRPr="007E24BF" w:rsidRDefault="007E24BF" w:rsidP="007E24BF">
            <w:pPr>
              <w:pStyle w:val="ListParagraph"/>
              <w:numPr>
                <w:ilvl w:val="0"/>
                <w:numId w:val="46"/>
              </w:numPr>
              <w:jc w:val="center"/>
              <w:rPr>
                <w:sz w:val="16"/>
                <w:szCs w:val="18"/>
                <w:lang w:val="sr-Cyrl-CS"/>
              </w:rPr>
            </w:pPr>
          </w:p>
        </w:tc>
        <w:tc>
          <w:tcPr>
            <w:tcW w:w="4783" w:type="pct"/>
            <w:gridSpan w:val="10"/>
          </w:tcPr>
          <w:p w:rsidR="007E24BF" w:rsidRPr="00126141" w:rsidRDefault="007E24BF" w:rsidP="007E24BF">
            <w:pPr>
              <w:rPr>
                <w:sz w:val="16"/>
                <w:szCs w:val="16"/>
              </w:rPr>
            </w:pPr>
            <w:r w:rsidRPr="00126141">
              <w:rPr>
                <w:sz w:val="16"/>
                <w:szCs w:val="16"/>
              </w:rPr>
              <w:t xml:space="preserve">Vasiljevic M, Milanovic P, Jovicic N, Vasovic M, Milovanovic D, Vojinovic R, Selakovic D, Rosic G. Morphological and Morphometric Characteristics of Anterior Maxilla Accessory Canals and Relationship with Nasopalatine Canal Type-A CBCT Study. Diagnostics (Basel) 2021; 11(8): 1510. </w:t>
            </w:r>
          </w:p>
        </w:tc>
      </w:tr>
      <w:tr w:rsidR="007E24BF" w:rsidRPr="00FD4AB1">
        <w:trPr>
          <w:trHeight w:val="284"/>
          <w:jc w:val="center"/>
        </w:trPr>
        <w:tc>
          <w:tcPr>
            <w:tcW w:w="217" w:type="pct"/>
            <w:vAlign w:val="center"/>
          </w:tcPr>
          <w:p w:rsidR="007E24BF" w:rsidRPr="007E24BF" w:rsidRDefault="007E24BF" w:rsidP="007E24BF">
            <w:pPr>
              <w:pStyle w:val="ListParagraph"/>
              <w:numPr>
                <w:ilvl w:val="0"/>
                <w:numId w:val="46"/>
              </w:numPr>
              <w:jc w:val="center"/>
              <w:rPr>
                <w:sz w:val="16"/>
                <w:szCs w:val="18"/>
                <w:lang w:val="sr-Cyrl-CS"/>
              </w:rPr>
            </w:pPr>
          </w:p>
        </w:tc>
        <w:tc>
          <w:tcPr>
            <w:tcW w:w="4783" w:type="pct"/>
            <w:gridSpan w:val="10"/>
          </w:tcPr>
          <w:p w:rsidR="007E24BF" w:rsidRPr="00126141" w:rsidRDefault="007E24BF" w:rsidP="007E24BF">
            <w:pPr>
              <w:rPr>
                <w:sz w:val="16"/>
                <w:szCs w:val="16"/>
              </w:rPr>
            </w:pPr>
            <w:r w:rsidRPr="00126141">
              <w:rPr>
                <w:sz w:val="16"/>
                <w:szCs w:val="16"/>
              </w:rPr>
              <w:t xml:space="preserve">Ignjatović Ristić D, Hinić D, Banković D, Kočović A, Ristić I, Rosić G, Ristić B, Milovanović D, Janjić V, Jovanović M, Selaković D, Jovičić M, Stevanović N, Milanović P, Milenković N, Paunović M, Stašević Karličić I, Novaković I, Aleksić J, Drašković M, Ranđelović N, Đorđić M, Gavrilović J. Levels of stress and resilience related to the COVID-19 pandemic among academic medical staff in Serbia. Psychiatry Clin Neurosci 2020; 74(11): 604-605. </w:t>
            </w:r>
          </w:p>
        </w:tc>
      </w:tr>
      <w:tr w:rsidR="007E24BF" w:rsidRPr="00FD4AB1">
        <w:trPr>
          <w:trHeight w:val="284"/>
          <w:jc w:val="center"/>
        </w:trPr>
        <w:tc>
          <w:tcPr>
            <w:tcW w:w="217" w:type="pct"/>
            <w:vAlign w:val="center"/>
          </w:tcPr>
          <w:p w:rsidR="007E24BF" w:rsidRPr="007E24BF" w:rsidRDefault="007E24BF" w:rsidP="007E24BF">
            <w:pPr>
              <w:pStyle w:val="ListParagraph"/>
              <w:numPr>
                <w:ilvl w:val="0"/>
                <w:numId w:val="46"/>
              </w:numPr>
              <w:jc w:val="center"/>
              <w:rPr>
                <w:sz w:val="16"/>
                <w:szCs w:val="18"/>
                <w:lang w:val="sr-Cyrl-CS"/>
              </w:rPr>
            </w:pPr>
          </w:p>
        </w:tc>
        <w:tc>
          <w:tcPr>
            <w:tcW w:w="4783" w:type="pct"/>
            <w:gridSpan w:val="10"/>
          </w:tcPr>
          <w:p w:rsidR="007E24BF" w:rsidRPr="00126141" w:rsidRDefault="007E24BF" w:rsidP="007E24BF">
            <w:pPr>
              <w:rPr>
                <w:sz w:val="16"/>
                <w:szCs w:val="16"/>
              </w:rPr>
            </w:pPr>
            <w:r w:rsidRPr="00126141">
              <w:rPr>
                <w:sz w:val="16"/>
                <w:szCs w:val="16"/>
              </w:rPr>
              <w:t xml:space="preserve">Blagojević A, Šušteršič T, Lorencin I, Šegota SB, Anđelić N, Milovanović D, Baskić D, Baskić D, Petrović NZ, Sazdanović P, Car Z, Filipović N. Artificial intelligence approach towards assessment of condition of COVID-19 patients - Identification of predictive biomarkers associated with severity of clinical condition and disease progression. Comput Biol Med 2021; 138: 104869. </w:t>
            </w:r>
          </w:p>
        </w:tc>
      </w:tr>
      <w:tr w:rsidR="007E24BF" w:rsidRPr="00FD4AB1">
        <w:trPr>
          <w:trHeight w:val="284"/>
          <w:jc w:val="center"/>
        </w:trPr>
        <w:tc>
          <w:tcPr>
            <w:tcW w:w="217" w:type="pct"/>
            <w:vAlign w:val="center"/>
          </w:tcPr>
          <w:p w:rsidR="007E24BF" w:rsidRPr="007E24BF" w:rsidRDefault="007E24BF" w:rsidP="007E24BF">
            <w:pPr>
              <w:pStyle w:val="ListParagraph"/>
              <w:numPr>
                <w:ilvl w:val="0"/>
                <w:numId w:val="46"/>
              </w:numPr>
              <w:jc w:val="center"/>
              <w:rPr>
                <w:sz w:val="16"/>
                <w:szCs w:val="18"/>
                <w:lang w:val="sr-Cyrl-CS"/>
              </w:rPr>
            </w:pPr>
          </w:p>
        </w:tc>
        <w:tc>
          <w:tcPr>
            <w:tcW w:w="4783" w:type="pct"/>
            <w:gridSpan w:val="10"/>
          </w:tcPr>
          <w:p w:rsidR="007E24BF" w:rsidRPr="00126141" w:rsidRDefault="007E24BF" w:rsidP="007E24BF">
            <w:pPr>
              <w:rPr>
                <w:sz w:val="16"/>
                <w:szCs w:val="16"/>
              </w:rPr>
            </w:pPr>
            <w:r w:rsidRPr="00126141">
              <w:rPr>
                <w:sz w:val="16"/>
                <w:szCs w:val="16"/>
              </w:rPr>
              <w:t xml:space="preserve">Matic S, Popovic S, Djurdjevic P, Todorovic D, Djordjevic N, Mijailovic Z, Sazdanovic P, Milovanovic D, Ruzic Zecevic D, Petrovic M, Sazdanovic M, Zornic N, Vukicevic V, Petrovic I, Matic S, Karic Vukicevic, Baskic D. SARS-CoV-2 infection induces mixed M1/M2 phenotype in circulating monocytes and alterations in both dendritic cell and monocyte subsets. PLoS One 2020; 15(12): e0241097. </w:t>
            </w:r>
          </w:p>
        </w:tc>
      </w:tr>
      <w:tr w:rsidR="007E24BF" w:rsidRPr="00FD4AB1">
        <w:trPr>
          <w:trHeight w:val="284"/>
          <w:jc w:val="center"/>
        </w:trPr>
        <w:tc>
          <w:tcPr>
            <w:tcW w:w="217" w:type="pct"/>
            <w:vAlign w:val="center"/>
          </w:tcPr>
          <w:p w:rsidR="007E24BF" w:rsidRPr="007E24BF" w:rsidRDefault="007E24BF" w:rsidP="007E24BF">
            <w:pPr>
              <w:pStyle w:val="ListParagraph"/>
              <w:numPr>
                <w:ilvl w:val="0"/>
                <w:numId w:val="46"/>
              </w:numPr>
              <w:jc w:val="center"/>
              <w:rPr>
                <w:sz w:val="16"/>
                <w:szCs w:val="18"/>
                <w:lang w:val="sr-Cyrl-CS"/>
              </w:rPr>
            </w:pPr>
          </w:p>
        </w:tc>
        <w:tc>
          <w:tcPr>
            <w:tcW w:w="4783" w:type="pct"/>
            <w:gridSpan w:val="10"/>
          </w:tcPr>
          <w:p w:rsidR="007E24BF" w:rsidRPr="00126141" w:rsidRDefault="007E24BF" w:rsidP="007E24BF">
            <w:pPr>
              <w:rPr>
                <w:sz w:val="16"/>
                <w:szCs w:val="16"/>
              </w:rPr>
            </w:pPr>
            <w:r w:rsidRPr="00126141">
              <w:rPr>
                <w:sz w:val="16"/>
                <w:szCs w:val="16"/>
              </w:rPr>
              <w:t xml:space="preserve">Joksimovic J, Selakovic D, Jovicic N, Mitrovic S, Mihailovic V, Katanic J, Milovanovic D, Rosic G. Exercise Attenuates Anabolic Steroids-Induced Anxiety via Hippocampal NPY and MC4 Receptor in Rats. Front Neurosci 2019; 13: 172. </w:t>
            </w:r>
          </w:p>
        </w:tc>
      </w:tr>
      <w:tr w:rsidR="00B22ED2" w:rsidRPr="00FD4AB1">
        <w:trPr>
          <w:trHeight w:val="284"/>
          <w:jc w:val="center"/>
        </w:trPr>
        <w:tc>
          <w:tcPr>
            <w:tcW w:w="217" w:type="pct"/>
            <w:vAlign w:val="center"/>
          </w:tcPr>
          <w:p w:rsidR="00B22ED2" w:rsidRPr="007E24BF" w:rsidRDefault="00B22ED2" w:rsidP="007E24BF">
            <w:pPr>
              <w:pStyle w:val="ListParagraph"/>
              <w:numPr>
                <w:ilvl w:val="0"/>
                <w:numId w:val="46"/>
              </w:numPr>
              <w:jc w:val="center"/>
              <w:rPr>
                <w:sz w:val="16"/>
                <w:szCs w:val="18"/>
                <w:lang w:val="sr-Cyrl-CS"/>
              </w:rPr>
            </w:pPr>
          </w:p>
        </w:tc>
        <w:tc>
          <w:tcPr>
            <w:tcW w:w="4783" w:type="pct"/>
            <w:gridSpan w:val="10"/>
          </w:tcPr>
          <w:p w:rsidR="00B22ED2" w:rsidRPr="00D5042B" w:rsidRDefault="007E24BF" w:rsidP="007311C9">
            <w:pPr>
              <w:jc w:val="both"/>
              <w:rPr>
                <w:sz w:val="16"/>
                <w:szCs w:val="18"/>
              </w:rPr>
            </w:pPr>
            <w:r w:rsidRPr="00D5042B">
              <w:rPr>
                <w:sz w:val="16"/>
                <w:szCs w:val="18"/>
              </w:rPr>
              <w:t>Zaric RZ, Milovanovic J, Rosic N, Milovanovic D, Zecevic DR, Folic M, Jankovic S. Pharmacokinetics of Vancomycin in Patients with Different Renal Function Levels. Open Med (Wars). 2018;13:512-519.</w:t>
            </w:r>
          </w:p>
        </w:tc>
      </w:tr>
      <w:tr w:rsidR="007311C9" w:rsidRPr="00FD4AB1">
        <w:trPr>
          <w:trHeight w:val="284"/>
          <w:jc w:val="center"/>
        </w:trPr>
        <w:tc>
          <w:tcPr>
            <w:tcW w:w="217" w:type="pct"/>
            <w:vAlign w:val="center"/>
          </w:tcPr>
          <w:p w:rsidR="007311C9" w:rsidRPr="007E24BF" w:rsidRDefault="007311C9" w:rsidP="007E24BF">
            <w:pPr>
              <w:pStyle w:val="ListParagraph"/>
              <w:numPr>
                <w:ilvl w:val="0"/>
                <w:numId w:val="46"/>
              </w:numPr>
              <w:jc w:val="center"/>
              <w:rPr>
                <w:sz w:val="16"/>
                <w:szCs w:val="18"/>
                <w:lang w:val="sr-Cyrl-CS"/>
              </w:rPr>
            </w:pPr>
          </w:p>
        </w:tc>
        <w:tc>
          <w:tcPr>
            <w:tcW w:w="4783" w:type="pct"/>
            <w:gridSpan w:val="10"/>
          </w:tcPr>
          <w:p w:rsidR="007311C9" w:rsidRPr="00BC324F" w:rsidRDefault="00D5042B" w:rsidP="00BC324F">
            <w:pPr>
              <w:jc w:val="both"/>
              <w:rPr>
                <w:sz w:val="16"/>
                <w:szCs w:val="18"/>
              </w:rPr>
            </w:pPr>
            <w:r w:rsidRPr="00D5042B">
              <w:rPr>
                <w:sz w:val="16"/>
                <w:szCs w:val="18"/>
              </w:rPr>
              <w:t>Tosic-Pajic J, Sazdanovic P, Sorak M, Cukic J, Arsovic A, Milovanovic DR, Baskic DD. Chlamydia trachomatis screening in resource-limited countries - Comparison of diagnostic accuracy of 3 different assays. J Infect Dev Countr. 2018;12(9):733-740.</w:t>
            </w:r>
          </w:p>
        </w:tc>
      </w:tr>
      <w:tr w:rsidR="007311C9" w:rsidRPr="00FD4AB1">
        <w:trPr>
          <w:trHeight w:val="284"/>
          <w:jc w:val="center"/>
        </w:trPr>
        <w:tc>
          <w:tcPr>
            <w:tcW w:w="217" w:type="pct"/>
            <w:vAlign w:val="center"/>
          </w:tcPr>
          <w:p w:rsidR="007311C9" w:rsidRPr="007E24BF" w:rsidRDefault="007311C9" w:rsidP="007E24BF">
            <w:pPr>
              <w:pStyle w:val="ListParagraph"/>
              <w:numPr>
                <w:ilvl w:val="0"/>
                <w:numId w:val="46"/>
              </w:numPr>
              <w:jc w:val="center"/>
              <w:rPr>
                <w:sz w:val="16"/>
                <w:szCs w:val="18"/>
                <w:lang w:val="sr-Cyrl-CS"/>
              </w:rPr>
            </w:pPr>
          </w:p>
        </w:tc>
        <w:tc>
          <w:tcPr>
            <w:tcW w:w="4783" w:type="pct"/>
            <w:gridSpan w:val="10"/>
          </w:tcPr>
          <w:p w:rsidR="007311C9" w:rsidRPr="00BC324F" w:rsidRDefault="00D5042B" w:rsidP="00BC324F">
            <w:pPr>
              <w:jc w:val="both"/>
              <w:rPr>
                <w:sz w:val="16"/>
                <w:szCs w:val="18"/>
              </w:rPr>
            </w:pPr>
            <w:r w:rsidRPr="00D5042B">
              <w:rPr>
                <w:sz w:val="16"/>
                <w:szCs w:val="18"/>
              </w:rPr>
              <w:t>Simic-Vukomanovic I, Mihajlovic G, Milovanovic D, Kocic S, Radevic S, Djukic S, Vukomanovic V, Djukic-Dejanovic S. The impact of somatic symptoms on depressive and anxiety symptoms among university students in central Serbia. Vojnosanit Pregl. 2018;75(6):582-588.</w:t>
            </w:r>
          </w:p>
        </w:tc>
      </w:tr>
      <w:tr w:rsidR="007311C9" w:rsidRPr="00FD4AB1">
        <w:trPr>
          <w:trHeight w:val="284"/>
          <w:jc w:val="center"/>
        </w:trPr>
        <w:tc>
          <w:tcPr>
            <w:tcW w:w="217" w:type="pct"/>
            <w:vAlign w:val="center"/>
          </w:tcPr>
          <w:p w:rsidR="007311C9" w:rsidRPr="007E24BF" w:rsidRDefault="007311C9" w:rsidP="007E24BF">
            <w:pPr>
              <w:pStyle w:val="ListParagraph"/>
              <w:numPr>
                <w:ilvl w:val="0"/>
                <w:numId w:val="46"/>
              </w:numPr>
              <w:jc w:val="center"/>
              <w:rPr>
                <w:sz w:val="16"/>
                <w:szCs w:val="18"/>
                <w:lang w:val="sr-Cyrl-CS"/>
              </w:rPr>
            </w:pPr>
          </w:p>
        </w:tc>
        <w:tc>
          <w:tcPr>
            <w:tcW w:w="4783" w:type="pct"/>
            <w:gridSpan w:val="10"/>
          </w:tcPr>
          <w:p w:rsidR="007311C9" w:rsidRPr="00BC324F" w:rsidRDefault="00D5042B" w:rsidP="00BC324F">
            <w:pPr>
              <w:jc w:val="both"/>
              <w:rPr>
                <w:sz w:val="16"/>
                <w:szCs w:val="18"/>
              </w:rPr>
            </w:pPr>
            <w:r w:rsidRPr="00D5042B">
              <w:rPr>
                <w:sz w:val="16"/>
                <w:szCs w:val="18"/>
              </w:rPr>
              <w:t>Radmanovic B, Djukic-Dejanovic S, Milovanovic D, Djordjevic N. Cigarette smoking and heavy coffee drinking affect therapeutic response to olanzapine. Srp Arh Celok Lek. 2018;146(1-2):43-47.</w:t>
            </w:r>
          </w:p>
        </w:tc>
      </w:tr>
      <w:tr w:rsidR="007311C9" w:rsidRPr="00FD4AB1">
        <w:trPr>
          <w:trHeight w:val="284"/>
          <w:jc w:val="center"/>
        </w:trPr>
        <w:tc>
          <w:tcPr>
            <w:tcW w:w="217" w:type="pct"/>
            <w:vAlign w:val="center"/>
          </w:tcPr>
          <w:p w:rsidR="007311C9" w:rsidRPr="007E24BF" w:rsidRDefault="007311C9" w:rsidP="007E24BF">
            <w:pPr>
              <w:pStyle w:val="ListParagraph"/>
              <w:numPr>
                <w:ilvl w:val="0"/>
                <w:numId w:val="46"/>
              </w:numPr>
              <w:jc w:val="center"/>
              <w:rPr>
                <w:sz w:val="16"/>
                <w:szCs w:val="18"/>
                <w:lang w:val="sr-Cyrl-CS"/>
              </w:rPr>
            </w:pPr>
          </w:p>
        </w:tc>
        <w:tc>
          <w:tcPr>
            <w:tcW w:w="4783" w:type="pct"/>
            <w:gridSpan w:val="10"/>
          </w:tcPr>
          <w:p w:rsidR="007311C9" w:rsidRPr="00E05D3A" w:rsidRDefault="00D5042B" w:rsidP="00E05D3A">
            <w:pPr>
              <w:jc w:val="both"/>
              <w:rPr>
                <w:sz w:val="16"/>
                <w:szCs w:val="18"/>
              </w:rPr>
            </w:pPr>
            <w:r w:rsidRPr="00D5042B">
              <w:rPr>
                <w:sz w:val="16"/>
                <w:szCs w:val="18"/>
              </w:rPr>
              <w:t>Zornić N, Milovanović D, Stojadinović M, Radovanović D, Davidović G, Simović S, Bukumirić Z, Janjić V, Marić N, Jevđić J, Rosić V, Nešić J. Quality of life of the mechanically ventilated patients with community-acquired pneumonia. Vojnosanit Pregl. 2018;75(9):864-874.</w:t>
            </w:r>
          </w:p>
        </w:tc>
      </w:tr>
      <w:tr w:rsidR="00D5042B" w:rsidRPr="00FD4AB1">
        <w:trPr>
          <w:trHeight w:val="284"/>
          <w:jc w:val="center"/>
        </w:trPr>
        <w:tc>
          <w:tcPr>
            <w:tcW w:w="217" w:type="pct"/>
            <w:vAlign w:val="center"/>
          </w:tcPr>
          <w:p w:rsidR="00D5042B" w:rsidRPr="007E24BF" w:rsidRDefault="00D5042B" w:rsidP="007E24BF">
            <w:pPr>
              <w:pStyle w:val="ListParagraph"/>
              <w:numPr>
                <w:ilvl w:val="0"/>
                <w:numId w:val="46"/>
              </w:numPr>
              <w:jc w:val="center"/>
              <w:rPr>
                <w:sz w:val="16"/>
                <w:szCs w:val="18"/>
                <w:lang w:val="sr-Cyrl-CS"/>
              </w:rPr>
            </w:pPr>
          </w:p>
        </w:tc>
        <w:tc>
          <w:tcPr>
            <w:tcW w:w="4783" w:type="pct"/>
            <w:gridSpan w:val="10"/>
          </w:tcPr>
          <w:p w:rsidR="00D5042B" w:rsidRPr="00334125" w:rsidRDefault="00D5042B" w:rsidP="001E29A7">
            <w:pPr>
              <w:jc w:val="both"/>
              <w:rPr>
                <w:sz w:val="16"/>
                <w:szCs w:val="18"/>
              </w:rPr>
            </w:pPr>
            <w:r w:rsidRPr="007311C9">
              <w:rPr>
                <w:sz w:val="16"/>
                <w:szCs w:val="18"/>
              </w:rPr>
              <w:t>Riznić N, Milovanović DR, Djukić Dejanović S, Janković SM, Ravanić D, Ignjatović Ristić D, Petrović D, Jovanović M, Mladenović V, Ružić Zečević D, Janjić V</w:t>
            </w:r>
            <w:r>
              <w:rPr>
                <w:sz w:val="16"/>
                <w:szCs w:val="18"/>
              </w:rPr>
              <w:t xml:space="preserve">. </w:t>
            </w:r>
            <w:r w:rsidRPr="007311C9">
              <w:rPr>
                <w:sz w:val="16"/>
                <w:szCs w:val="18"/>
              </w:rPr>
              <w:t xml:space="preserve">Effects Of Antidepressants On Serum Concentrations Of Bone Metabolism Markers And Major Electrolytes In Patients From Routine Psychiatric Practice. </w:t>
            </w:r>
            <w:r w:rsidRPr="00785289">
              <w:rPr>
                <w:sz w:val="16"/>
                <w:szCs w:val="18"/>
              </w:rPr>
              <w:t>Vojnosanit Pregl 2017; 74(7): 615–624.</w:t>
            </w:r>
          </w:p>
        </w:tc>
      </w:tr>
      <w:tr w:rsidR="00D5042B" w:rsidRPr="00FD4AB1">
        <w:trPr>
          <w:trHeight w:val="284"/>
          <w:jc w:val="center"/>
        </w:trPr>
        <w:tc>
          <w:tcPr>
            <w:tcW w:w="217" w:type="pct"/>
            <w:vAlign w:val="center"/>
          </w:tcPr>
          <w:p w:rsidR="00D5042B" w:rsidRPr="007E24BF" w:rsidRDefault="00D5042B" w:rsidP="007E24BF">
            <w:pPr>
              <w:pStyle w:val="ListParagraph"/>
              <w:numPr>
                <w:ilvl w:val="0"/>
                <w:numId w:val="46"/>
              </w:numPr>
              <w:jc w:val="center"/>
              <w:rPr>
                <w:sz w:val="16"/>
                <w:szCs w:val="18"/>
                <w:lang w:val="sr-Cyrl-CS"/>
              </w:rPr>
            </w:pPr>
          </w:p>
        </w:tc>
        <w:tc>
          <w:tcPr>
            <w:tcW w:w="4783" w:type="pct"/>
            <w:gridSpan w:val="10"/>
          </w:tcPr>
          <w:p w:rsidR="00D5042B" w:rsidRPr="00BC324F" w:rsidRDefault="00D5042B" w:rsidP="001E29A7">
            <w:pPr>
              <w:jc w:val="both"/>
              <w:rPr>
                <w:sz w:val="16"/>
                <w:szCs w:val="18"/>
              </w:rPr>
            </w:pPr>
            <w:r w:rsidRPr="00BC324F">
              <w:rPr>
                <w:sz w:val="16"/>
                <w:szCs w:val="18"/>
              </w:rPr>
              <w:t>Janković SM, Milovanović D, Zečević DR, Folić M, Rosić N, Vulović D. Consulting clinical pharmacologist about treatment of inpatients in a tertiary hospital in Serbia. Eur J Clin Pharmacol 2016;72(12):1541-1543.</w:t>
            </w:r>
          </w:p>
        </w:tc>
      </w:tr>
      <w:tr w:rsidR="00D5042B" w:rsidRPr="00FD4AB1">
        <w:trPr>
          <w:trHeight w:val="284"/>
          <w:jc w:val="center"/>
        </w:trPr>
        <w:tc>
          <w:tcPr>
            <w:tcW w:w="217" w:type="pct"/>
            <w:vAlign w:val="center"/>
          </w:tcPr>
          <w:p w:rsidR="00D5042B" w:rsidRPr="007E24BF" w:rsidRDefault="00D5042B" w:rsidP="007E24BF">
            <w:pPr>
              <w:pStyle w:val="ListParagraph"/>
              <w:numPr>
                <w:ilvl w:val="0"/>
                <w:numId w:val="46"/>
              </w:numPr>
              <w:jc w:val="center"/>
              <w:rPr>
                <w:sz w:val="16"/>
                <w:szCs w:val="18"/>
                <w:lang w:val="sr-Cyrl-CS"/>
              </w:rPr>
            </w:pPr>
          </w:p>
        </w:tc>
        <w:tc>
          <w:tcPr>
            <w:tcW w:w="4783" w:type="pct"/>
            <w:gridSpan w:val="10"/>
          </w:tcPr>
          <w:p w:rsidR="00D5042B" w:rsidRPr="00BC324F" w:rsidRDefault="00D5042B" w:rsidP="001E29A7">
            <w:pPr>
              <w:jc w:val="both"/>
              <w:rPr>
                <w:sz w:val="16"/>
                <w:szCs w:val="18"/>
              </w:rPr>
            </w:pPr>
            <w:r w:rsidRPr="00BC324F">
              <w:rPr>
                <w:sz w:val="16"/>
                <w:szCs w:val="18"/>
              </w:rPr>
              <w:t>Milovanovic DD, Milovanovic JR, Radovanovic M, Radosavljevic I, Obradovic S, Jankovic S, Milovanovic D, Djordjevic N. The influence of CYP2C8*3 on carbamazepine serum concentration in epileptic pediatric patients. Balkan J Med Genet 2016;19(1):21-28.</w:t>
            </w:r>
          </w:p>
        </w:tc>
      </w:tr>
      <w:tr w:rsidR="00D5042B" w:rsidRPr="00FD4AB1">
        <w:trPr>
          <w:trHeight w:val="284"/>
          <w:jc w:val="center"/>
        </w:trPr>
        <w:tc>
          <w:tcPr>
            <w:tcW w:w="217" w:type="pct"/>
            <w:vAlign w:val="center"/>
          </w:tcPr>
          <w:p w:rsidR="00D5042B" w:rsidRPr="007E24BF" w:rsidRDefault="00D5042B" w:rsidP="007E24BF">
            <w:pPr>
              <w:pStyle w:val="ListParagraph"/>
              <w:numPr>
                <w:ilvl w:val="0"/>
                <w:numId w:val="46"/>
              </w:numPr>
              <w:jc w:val="center"/>
              <w:rPr>
                <w:sz w:val="16"/>
                <w:szCs w:val="18"/>
                <w:lang w:val="sr-Cyrl-CS"/>
              </w:rPr>
            </w:pPr>
          </w:p>
        </w:tc>
        <w:tc>
          <w:tcPr>
            <w:tcW w:w="4783" w:type="pct"/>
            <w:gridSpan w:val="10"/>
          </w:tcPr>
          <w:p w:rsidR="00D5042B" w:rsidRPr="00BC324F" w:rsidRDefault="00D5042B" w:rsidP="001E29A7">
            <w:pPr>
              <w:jc w:val="both"/>
              <w:rPr>
                <w:sz w:val="16"/>
                <w:szCs w:val="18"/>
              </w:rPr>
            </w:pPr>
            <w:r w:rsidRPr="00BC324F">
              <w:rPr>
                <w:sz w:val="16"/>
                <w:szCs w:val="18"/>
              </w:rPr>
              <w:t>Djordjevic N, Milovanovic DD, Radovanovic M, Radosavljevic I, Obradovic S, Jakovljevic M, Milovanovic D, Milovanovic JR, Jankovic S. CYP1A2 genotype affects carbamazepine pharmacokinetics in children with epilepsy. Eur J Clin Pharmacol 2016;72(4):439-45.</w:t>
            </w:r>
          </w:p>
        </w:tc>
      </w:tr>
      <w:tr w:rsidR="00D5042B" w:rsidRPr="00FD4AB1">
        <w:trPr>
          <w:trHeight w:val="284"/>
          <w:jc w:val="center"/>
        </w:trPr>
        <w:tc>
          <w:tcPr>
            <w:tcW w:w="217" w:type="pct"/>
            <w:vAlign w:val="center"/>
          </w:tcPr>
          <w:p w:rsidR="00D5042B" w:rsidRPr="007E24BF" w:rsidRDefault="00D5042B" w:rsidP="007E24BF">
            <w:pPr>
              <w:pStyle w:val="ListParagraph"/>
              <w:numPr>
                <w:ilvl w:val="0"/>
                <w:numId w:val="46"/>
              </w:numPr>
              <w:jc w:val="center"/>
              <w:rPr>
                <w:sz w:val="16"/>
                <w:szCs w:val="18"/>
                <w:lang w:val="en-US"/>
              </w:rPr>
            </w:pPr>
          </w:p>
        </w:tc>
        <w:tc>
          <w:tcPr>
            <w:tcW w:w="4783" w:type="pct"/>
            <w:gridSpan w:val="10"/>
          </w:tcPr>
          <w:p w:rsidR="00D5042B" w:rsidRPr="00E05D3A" w:rsidRDefault="00D5042B" w:rsidP="001E29A7">
            <w:pPr>
              <w:jc w:val="both"/>
              <w:rPr>
                <w:sz w:val="16"/>
                <w:szCs w:val="18"/>
              </w:rPr>
            </w:pPr>
            <w:r w:rsidRPr="00E05D3A">
              <w:rPr>
                <w:sz w:val="16"/>
                <w:szCs w:val="18"/>
              </w:rPr>
              <w:t>Milovanovic DR, Stanojevic Pirkovic M, Zivancevic Simonovic S, Matovic M, Djukic Dejanovic S, Jankovic SM, Ravanic D, Petronijevic M, Ignjatovic Ristic D, Mladenovic V, Jovanovic M, Nikolic Labovic S, Pajovic M, Djokovic D, Petrovic D, Janjic V.</w:t>
            </w:r>
            <w:r>
              <w:rPr>
                <w:sz w:val="16"/>
                <w:szCs w:val="18"/>
              </w:rPr>
              <w:t xml:space="preserve"> </w:t>
            </w:r>
            <w:r w:rsidRPr="00E05D3A">
              <w:rPr>
                <w:sz w:val="16"/>
                <w:szCs w:val="18"/>
              </w:rPr>
              <w:t>Parameters of Calcium Metabolism Fluctuated during Initiation or Changing of Antipsychotic Drugs. Psychiatry Investig 2016;13(1):89-101.</w:t>
            </w:r>
          </w:p>
        </w:tc>
      </w:tr>
      <w:tr w:rsidR="00D5042B" w:rsidRPr="00FD4AB1">
        <w:trPr>
          <w:trHeight w:val="284"/>
          <w:jc w:val="center"/>
        </w:trPr>
        <w:tc>
          <w:tcPr>
            <w:tcW w:w="217" w:type="pct"/>
            <w:vAlign w:val="center"/>
          </w:tcPr>
          <w:p w:rsidR="00D5042B" w:rsidRPr="007E24BF" w:rsidRDefault="00D5042B" w:rsidP="007E24BF">
            <w:pPr>
              <w:pStyle w:val="ListParagraph"/>
              <w:numPr>
                <w:ilvl w:val="0"/>
                <w:numId w:val="46"/>
              </w:numPr>
              <w:jc w:val="center"/>
              <w:rPr>
                <w:sz w:val="16"/>
                <w:szCs w:val="18"/>
                <w:lang w:val="sr-Cyrl-CS"/>
              </w:rPr>
            </w:pPr>
          </w:p>
        </w:tc>
        <w:tc>
          <w:tcPr>
            <w:tcW w:w="4783" w:type="pct"/>
            <w:gridSpan w:val="10"/>
          </w:tcPr>
          <w:p w:rsidR="00D5042B" w:rsidRPr="00E05D3A" w:rsidRDefault="00D5042B" w:rsidP="001E29A7">
            <w:pPr>
              <w:jc w:val="both"/>
              <w:rPr>
                <w:sz w:val="16"/>
                <w:szCs w:val="18"/>
              </w:rPr>
            </w:pPr>
            <w:r w:rsidRPr="00BC324F">
              <w:rPr>
                <w:sz w:val="16"/>
                <w:szCs w:val="18"/>
              </w:rPr>
              <w:t>Popović I, Ravanić D, Janković S, Milovanović D, Folić M, Stanojević A, Nenadović M, Ilić M. Long-Term Treatment with Olanzapine in Hospital Conditions: Prevalence and Predictors of the Metabolic Syndrome. Srp Arh Celok Lek 2015; 143(11-12):712-718.</w:t>
            </w:r>
          </w:p>
        </w:tc>
      </w:tr>
      <w:tr w:rsidR="00D5042B" w:rsidRPr="00FD4AB1">
        <w:trPr>
          <w:trHeight w:val="284"/>
          <w:jc w:val="center"/>
        </w:trPr>
        <w:tc>
          <w:tcPr>
            <w:tcW w:w="217" w:type="pct"/>
            <w:vAlign w:val="center"/>
          </w:tcPr>
          <w:p w:rsidR="00D5042B" w:rsidRPr="007E24BF" w:rsidRDefault="00D5042B" w:rsidP="007E24BF">
            <w:pPr>
              <w:pStyle w:val="ListParagraph"/>
              <w:numPr>
                <w:ilvl w:val="0"/>
                <w:numId w:val="46"/>
              </w:numPr>
              <w:jc w:val="center"/>
              <w:rPr>
                <w:sz w:val="16"/>
                <w:szCs w:val="18"/>
                <w:lang w:val="sr-Cyrl-CS"/>
              </w:rPr>
            </w:pPr>
          </w:p>
        </w:tc>
        <w:tc>
          <w:tcPr>
            <w:tcW w:w="4783" w:type="pct"/>
            <w:gridSpan w:val="10"/>
          </w:tcPr>
          <w:p w:rsidR="00D5042B" w:rsidRPr="00FE46B7" w:rsidRDefault="00D5042B" w:rsidP="001E29A7">
            <w:pPr>
              <w:jc w:val="both"/>
              <w:rPr>
                <w:sz w:val="16"/>
                <w:szCs w:val="18"/>
              </w:rPr>
            </w:pPr>
            <w:r w:rsidRPr="00FE46B7">
              <w:rPr>
                <w:sz w:val="16"/>
                <w:szCs w:val="18"/>
              </w:rPr>
              <w:t>Vojinovic RH, Milovanovic DR, Dimic ND, Radovanovic M, Mitrovic SLj, Radovanovic DM. Hepatic abscess originating from renal suppurative collection. J Coll Physicians Surg Pak 2015; 25(2):155-6.</w:t>
            </w:r>
          </w:p>
        </w:tc>
      </w:tr>
      <w:tr w:rsidR="00D5042B" w:rsidRPr="00FD4AB1">
        <w:trPr>
          <w:trHeight w:val="284"/>
          <w:jc w:val="center"/>
        </w:trPr>
        <w:tc>
          <w:tcPr>
            <w:tcW w:w="217" w:type="pct"/>
            <w:vAlign w:val="center"/>
          </w:tcPr>
          <w:p w:rsidR="00D5042B" w:rsidRPr="007E24BF" w:rsidRDefault="00D5042B" w:rsidP="007E24BF">
            <w:pPr>
              <w:pStyle w:val="ListParagraph"/>
              <w:numPr>
                <w:ilvl w:val="0"/>
                <w:numId w:val="46"/>
              </w:numPr>
              <w:jc w:val="center"/>
              <w:rPr>
                <w:sz w:val="16"/>
                <w:szCs w:val="18"/>
                <w:lang w:val="sr-Cyrl-CS"/>
              </w:rPr>
            </w:pPr>
          </w:p>
        </w:tc>
        <w:tc>
          <w:tcPr>
            <w:tcW w:w="4783" w:type="pct"/>
            <w:gridSpan w:val="10"/>
          </w:tcPr>
          <w:p w:rsidR="00D5042B" w:rsidRPr="00547811" w:rsidRDefault="00D5042B" w:rsidP="001E29A7">
            <w:pPr>
              <w:jc w:val="both"/>
              <w:rPr>
                <w:sz w:val="16"/>
                <w:szCs w:val="18"/>
              </w:rPr>
            </w:pPr>
            <w:r w:rsidRPr="00547811">
              <w:rPr>
                <w:sz w:val="16"/>
                <w:szCs w:val="18"/>
              </w:rPr>
              <w:t>Radovanovic A, Stojceska V, Plunkett A, Jankovic S, Milovanovic D, Cupara S</w:t>
            </w:r>
            <w:r>
              <w:rPr>
                <w:sz w:val="16"/>
                <w:szCs w:val="18"/>
              </w:rPr>
              <w:t xml:space="preserve">. </w:t>
            </w:r>
            <w:r w:rsidRPr="00547811">
              <w:rPr>
                <w:sz w:val="16"/>
                <w:szCs w:val="18"/>
              </w:rPr>
              <w:t>The use of dry Jerusalem artichoke as a functional nutrient in developing extruded food with low glycaemic index. Food Chem 2015; 177:81-88.</w:t>
            </w:r>
          </w:p>
        </w:tc>
      </w:tr>
      <w:tr w:rsidR="00D5042B" w:rsidRPr="00FD4AB1">
        <w:trPr>
          <w:trHeight w:val="284"/>
          <w:jc w:val="center"/>
        </w:trPr>
        <w:tc>
          <w:tcPr>
            <w:tcW w:w="217" w:type="pct"/>
            <w:vAlign w:val="center"/>
          </w:tcPr>
          <w:p w:rsidR="00D5042B" w:rsidRPr="007E24BF" w:rsidRDefault="00D5042B" w:rsidP="007E24BF">
            <w:pPr>
              <w:pStyle w:val="ListParagraph"/>
              <w:numPr>
                <w:ilvl w:val="0"/>
                <w:numId w:val="46"/>
              </w:numPr>
              <w:jc w:val="center"/>
              <w:rPr>
                <w:sz w:val="16"/>
                <w:szCs w:val="18"/>
                <w:lang w:val="sr-Cyrl-CS"/>
              </w:rPr>
            </w:pPr>
          </w:p>
        </w:tc>
        <w:tc>
          <w:tcPr>
            <w:tcW w:w="4783" w:type="pct"/>
            <w:gridSpan w:val="10"/>
          </w:tcPr>
          <w:p w:rsidR="00D5042B" w:rsidRPr="002349AB" w:rsidRDefault="00D5042B" w:rsidP="001E29A7">
            <w:pPr>
              <w:jc w:val="both"/>
              <w:rPr>
                <w:sz w:val="16"/>
                <w:szCs w:val="18"/>
              </w:rPr>
            </w:pPr>
            <w:r w:rsidRPr="002349AB">
              <w:rPr>
                <w:sz w:val="16"/>
                <w:szCs w:val="18"/>
              </w:rPr>
              <w:t>Milovanovic DR, Jankovic SM. Rational therapy publication rate correlates with wealth of a society. Cien Saude Colet 2014; 19(12):4927-</w:t>
            </w:r>
            <w:r>
              <w:rPr>
                <w:sz w:val="16"/>
                <w:szCs w:val="18"/>
              </w:rPr>
              <w:t>492</w:t>
            </w:r>
            <w:r w:rsidRPr="002349AB">
              <w:rPr>
                <w:sz w:val="16"/>
                <w:szCs w:val="18"/>
              </w:rPr>
              <w:t>8.</w:t>
            </w:r>
          </w:p>
        </w:tc>
      </w:tr>
      <w:tr w:rsidR="00D5042B" w:rsidRPr="00FD4AB1">
        <w:trPr>
          <w:trHeight w:val="284"/>
          <w:jc w:val="center"/>
        </w:trPr>
        <w:tc>
          <w:tcPr>
            <w:tcW w:w="217" w:type="pct"/>
            <w:vAlign w:val="center"/>
          </w:tcPr>
          <w:p w:rsidR="00D5042B" w:rsidRPr="007E24BF" w:rsidRDefault="00D5042B" w:rsidP="007E24BF">
            <w:pPr>
              <w:pStyle w:val="ListParagraph"/>
              <w:numPr>
                <w:ilvl w:val="0"/>
                <w:numId w:val="46"/>
              </w:numPr>
              <w:jc w:val="center"/>
              <w:rPr>
                <w:sz w:val="16"/>
                <w:szCs w:val="18"/>
                <w:lang w:val="sr-Cyrl-CS"/>
              </w:rPr>
            </w:pPr>
          </w:p>
        </w:tc>
        <w:tc>
          <w:tcPr>
            <w:tcW w:w="4783" w:type="pct"/>
            <w:gridSpan w:val="10"/>
          </w:tcPr>
          <w:p w:rsidR="00D5042B" w:rsidRPr="00AE690F" w:rsidRDefault="00D5042B" w:rsidP="001E29A7">
            <w:pPr>
              <w:jc w:val="both"/>
              <w:rPr>
                <w:sz w:val="16"/>
                <w:szCs w:val="18"/>
              </w:rPr>
            </w:pPr>
            <w:r w:rsidRPr="00AE690F">
              <w:rPr>
                <w:sz w:val="16"/>
                <w:szCs w:val="18"/>
              </w:rPr>
              <w:t>Tomic-Lucic A, Petrovic R, Radak-Perovic M, Milovanovic D, Milovanovic J, Zivanovic S, Pantovic S, Veselinovic M. Late-onset systemic lupus erythematosus: clinical features, course, and prognosis. Clin Rheumatol 2013; 32(7):1053-1058</w:t>
            </w:r>
          </w:p>
        </w:tc>
      </w:tr>
      <w:tr w:rsidR="00D5042B" w:rsidRPr="00FD4AB1">
        <w:trPr>
          <w:trHeight w:val="284"/>
          <w:jc w:val="center"/>
        </w:trPr>
        <w:tc>
          <w:tcPr>
            <w:tcW w:w="217" w:type="pct"/>
            <w:vAlign w:val="center"/>
          </w:tcPr>
          <w:p w:rsidR="00D5042B" w:rsidRPr="007E24BF" w:rsidRDefault="00D5042B" w:rsidP="007E24BF">
            <w:pPr>
              <w:pStyle w:val="ListParagraph"/>
              <w:numPr>
                <w:ilvl w:val="0"/>
                <w:numId w:val="46"/>
              </w:numPr>
              <w:jc w:val="center"/>
              <w:rPr>
                <w:sz w:val="16"/>
                <w:szCs w:val="18"/>
                <w:lang w:val="sr-Cyrl-CS"/>
              </w:rPr>
            </w:pPr>
          </w:p>
        </w:tc>
        <w:tc>
          <w:tcPr>
            <w:tcW w:w="4783" w:type="pct"/>
            <w:gridSpan w:val="10"/>
          </w:tcPr>
          <w:p w:rsidR="00D5042B" w:rsidRPr="007D5E83" w:rsidRDefault="00D5042B" w:rsidP="001E29A7">
            <w:pPr>
              <w:jc w:val="both"/>
              <w:rPr>
                <w:sz w:val="16"/>
                <w:szCs w:val="18"/>
              </w:rPr>
            </w:pPr>
            <w:r w:rsidRPr="007D5E83">
              <w:rPr>
                <w:sz w:val="16"/>
                <w:szCs w:val="18"/>
              </w:rPr>
              <w:t>Janjić V, Milovanović DR, Zecević DR, Loncar D, Laban O, Stepanović M, Varjaric M, Obradović S, Dejanović SD, Janković S.</w:t>
            </w:r>
            <w:r>
              <w:rPr>
                <w:sz w:val="16"/>
                <w:szCs w:val="18"/>
              </w:rPr>
              <w:t xml:space="preserve"> </w:t>
            </w:r>
            <w:r w:rsidRPr="007D5E83">
              <w:rPr>
                <w:sz w:val="16"/>
                <w:szCs w:val="18"/>
              </w:rPr>
              <w:t>Zuclopenthixol decanoate in pregnancy: successful outcomes in two consecutive offsprings of the same mother. Vojnosanit Pregl 2013; 70(5):526-529.</w:t>
            </w:r>
          </w:p>
        </w:tc>
      </w:tr>
      <w:tr w:rsidR="00D5042B" w:rsidRPr="00FD4AB1">
        <w:trPr>
          <w:trHeight w:val="284"/>
          <w:jc w:val="center"/>
        </w:trPr>
        <w:tc>
          <w:tcPr>
            <w:tcW w:w="217" w:type="pct"/>
            <w:vAlign w:val="center"/>
          </w:tcPr>
          <w:p w:rsidR="00D5042B" w:rsidRPr="007E24BF" w:rsidRDefault="00D5042B" w:rsidP="007E24BF">
            <w:pPr>
              <w:pStyle w:val="ListParagraph"/>
              <w:numPr>
                <w:ilvl w:val="0"/>
                <w:numId w:val="46"/>
              </w:numPr>
              <w:jc w:val="center"/>
              <w:rPr>
                <w:sz w:val="16"/>
                <w:szCs w:val="18"/>
                <w:lang w:val="sr-Cyrl-CS"/>
              </w:rPr>
            </w:pPr>
          </w:p>
        </w:tc>
        <w:tc>
          <w:tcPr>
            <w:tcW w:w="4783" w:type="pct"/>
            <w:gridSpan w:val="10"/>
          </w:tcPr>
          <w:p w:rsidR="00D5042B" w:rsidRPr="00A803BF" w:rsidRDefault="00D5042B" w:rsidP="001E29A7">
            <w:pPr>
              <w:jc w:val="both"/>
              <w:rPr>
                <w:sz w:val="16"/>
                <w:szCs w:val="18"/>
              </w:rPr>
            </w:pPr>
            <w:r w:rsidRPr="008822F9">
              <w:rPr>
                <w:sz w:val="16"/>
                <w:szCs w:val="18"/>
              </w:rPr>
              <w:t>Radovanović M.R, Milovanović D.R, Ignjatović-Ristić D, Radovanović M.S. Heroin addict with gangrene of the extremities, rhabdomyolysis and severe hyperkalemia. Vojnosanit Pregl 2012; 69(10): 908–912.</w:t>
            </w:r>
          </w:p>
        </w:tc>
      </w:tr>
      <w:tr w:rsidR="00D5042B" w:rsidRPr="00FD4AB1">
        <w:trPr>
          <w:trHeight w:val="284"/>
          <w:jc w:val="center"/>
        </w:trPr>
        <w:tc>
          <w:tcPr>
            <w:tcW w:w="217" w:type="pct"/>
            <w:vAlign w:val="center"/>
          </w:tcPr>
          <w:p w:rsidR="00D5042B" w:rsidRPr="007E24BF" w:rsidRDefault="00D5042B" w:rsidP="007E24BF">
            <w:pPr>
              <w:pStyle w:val="ListParagraph"/>
              <w:numPr>
                <w:ilvl w:val="0"/>
                <w:numId w:val="46"/>
              </w:numPr>
              <w:jc w:val="center"/>
              <w:rPr>
                <w:sz w:val="16"/>
                <w:szCs w:val="18"/>
                <w:lang w:val="sr-Cyrl-CS"/>
              </w:rPr>
            </w:pPr>
          </w:p>
        </w:tc>
        <w:tc>
          <w:tcPr>
            <w:tcW w:w="4783" w:type="pct"/>
            <w:gridSpan w:val="10"/>
          </w:tcPr>
          <w:p w:rsidR="00D5042B" w:rsidRPr="00410ADB" w:rsidRDefault="00D5042B" w:rsidP="001E29A7">
            <w:pPr>
              <w:jc w:val="both"/>
              <w:rPr>
                <w:sz w:val="16"/>
                <w:szCs w:val="18"/>
              </w:rPr>
            </w:pPr>
            <w:r w:rsidRPr="00410ADB">
              <w:rPr>
                <w:sz w:val="16"/>
                <w:szCs w:val="18"/>
              </w:rPr>
              <w:t xml:space="preserve">Stojadinović M, Mitrović S, Milovanović D. Micropapillary carcinoma of the bladder presented with spontaneous intraperitoneal bladder rupture. </w:t>
            </w:r>
            <w:r w:rsidRPr="000214E7">
              <w:rPr>
                <w:sz w:val="16"/>
                <w:szCs w:val="18"/>
              </w:rPr>
              <w:t>Can Urol Assoc J 2012; 6(2): E42–E45.</w:t>
            </w:r>
          </w:p>
        </w:tc>
      </w:tr>
      <w:tr w:rsidR="00D5042B" w:rsidRPr="00FD4AB1">
        <w:trPr>
          <w:trHeight w:val="284"/>
          <w:jc w:val="center"/>
        </w:trPr>
        <w:tc>
          <w:tcPr>
            <w:tcW w:w="217" w:type="pct"/>
            <w:vAlign w:val="center"/>
          </w:tcPr>
          <w:p w:rsidR="00D5042B" w:rsidRPr="007E24BF" w:rsidRDefault="00D5042B" w:rsidP="007E24BF">
            <w:pPr>
              <w:pStyle w:val="ListParagraph"/>
              <w:numPr>
                <w:ilvl w:val="0"/>
                <w:numId w:val="46"/>
              </w:numPr>
              <w:jc w:val="center"/>
              <w:rPr>
                <w:sz w:val="16"/>
                <w:szCs w:val="18"/>
                <w:lang w:val="sr-Cyrl-CS"/>
              </w:rPr>
            </w:pPr>
          </w:p>
        </w:tc>
        <w:tc>
          <w:tcPr>
            <w:tcW w:w="4783" w:type="pct"/>
            <w:gridSpan w:val="10"/>
          </w:tcPr>
          <w:p w:rsidR="00D5042B" w:rsidRPr="00410ADB" w:rsidRDefault="00D5042B" w:rsidP="001E29A7">
            <w:pPr>
              <w:jc w:val="both"/>
              <w:rPr>
                <w:sz w:val="16"/>
                <w:szCs w:val="18"/>
              </w:rPr>
            </w:pPr>
            <w:r w:rsidRPr="00D4642C">
              <w:rPr>
                <w:sz w:val="16"/>
                <w:szCs w:val="18"/>
              </w:rPr>
              <w:t>Loncar D, Jankovic S.M, Milovanovic D.R, Milosevic-Djordjevic O, Stojadinovic M.M,  Loncar S.</w:t>
            </w:r>
            <w:r>
              <w:rPr>
                <w:sz w:val="16"/>
                <w:szCs w:val="18"/>
              </w:rPr>
              <w:t xml:space="preserve"> </w:t>
            </w:r>
            <w:r w:rsidRPr="00D4642C">
              <w:rPr>
                <w:sz w:val="16"/>
                <w:szCs w:val="18"/>
              </w:rPr>
              <w:t>Non-invasive Screening - the Probability of Events. Archives of Biological Sciences 2011; 63 (3): 609-615.</w:t>
            </w:r>
          </w:p>
        </w:tc>
      </w:tr>
      <w:tr w:rsidR="00D5042B" w:rsidRPr="00FD4AB1">
        <w:trPr>
          <w:trHeight w:val="284"/>
          <w:jc w:val="center"/>
        </w:trPr>
        <w:tc>
          <w:tcPr>
            <w:tcW w:w="217" w:type="pct"/>
            <w:vAlign w:val="center"/>
          </w:tcPr>
          <w:p w:rsidR="00D5042B" w:rsidRPr="007E24BF" w:rsidRDefault="00D5042B" w:rsidP="007E24BF">
            <w:pPr>
              <w:pStyle w:val="ListParagraph"/>
              <w:numPr>
                <w:ilvl w:val="0"/>
                <w:numId w:val="46"/>
              </w:numPr>
              <w:jc w:val="center"/>
              <w:rPr>
                <w:sz w:val="16"/>
                <w:szCs w:val="18"/>
                <w:lang w:val="en-US"/>
              </w:rPr>
            </w:pPr>
          </w:p>
        </w:tc>
        <w:tc>
          <w:tcPr>
            <w:tcW w:w="4783" w:type="pct"/>
            <w:gridSpan w:val="10"/>
          </w:tcPr>
          <w:p w:rsidR="00D5042B" w:rsidRPr="00120451" w:rsidRDefault="00D5042B" w:rsidP="001E29A7">
            <w:pPr>
              <w:jc w:val="both"/>
              <w:rPr>
                <w:sz w:val="16"/>
                <w:szCs w:val="18"/>
              </w:rPr>
            </w:pPr>
            <w:r w:rsidRPr="00334125">
              <w:rPr>
                <w:sz w:val="16"/>
                <w:szCs w:val="18"/>
              </w:rPr>
              <w:t xml:space="preserve">Ignjatović Ristić </w:t>
            </w:r>
            <w:r>
              <w:rPr>
                <w:sz w:val="16"/>
                <w:szCs w:val="18"/>
              </w:rPr>
              <w:t>D</w:t>
            </w:r>
            <w:r w:rsidRPr="00334125">
              <w:rPr>
                <w:sz w:val="16"/>
                <w:szCs w:val="18"/>
              </w:rPr>
              <w:t xml:space="preserve">, Pušičić V, Pejović S, Đukić Dejanović S, Milovanović D, Ravanić D, Janjić V. Tumori mozga kod bolesnika koji su primarno psihijatrijski lečeni-prikaz slučaja. Vojnosanit Pregl </w:t>
            </w:r>
            <w:r w:rsidRPr="00D4642C">
              <w:rPr>
                <w:sz w:val="16"/>
                <w:szCs w:val="18"/>
              </w:rPr>
              <w:t>2011; 68 (9):809-814</w:t>
            </w:r>
            <w:r>
              <w:rPr>
                <w:sz w:val="16"/>
                <w:szCs w:val="18"/>
              </w:rPr>
              <w:t>.</w:t>
            </w:r>
          </w:p>
        </w:tc>
      </w:tr>
      <w:tr w:rsidR="00D5042B" w:rsidRPr="00FD4AB1">
        <w:trPr>
          <w:trHeight w:val="284"/>
          <w:jc w:val="center"/>
        </w:trPr>
        <w:tc>
          <w:tcPr>
            <w:tcW w:w="217" w:type="pct"/>
            <w:vAlign w:val="center"/>
          </w:tcPr>
          <w:p w:rsidR="00D5042B" w:rsidRPr="007E24BF" w:rsidRDefault="00D5042B" w:rsidP="007E24BF">
            <w:pPr>
              <w:pStyle w:val="ListParagraph"/>
              <w:numPr>
                <w:ilvl w:val="0"/>
                <w:numId w:val="46"/>
              </w:numPr>
              <w:jc w:val="center"/>
              <w:rPr>
                <w:sz w:val="16"/>
                <w:szCs w:val="18"/>
                <w:lang w:val="en-US"/>
              </w:rPr>
            </w:pPr>
          </w:p>
        </w:tc>
        <w:tc>
          <w:tcPr>
            <w:tcW w:w="4783" w:type="pct"/>
            <w:gridSpan w:val="10"/>
          </w:tcPr>
          <w:p w:rsidR="00D5042B" w:rsidRPr="00334125" w:rsidRDefault="00D5042B" w:rsidP="001E29A7">
            <w:pPr>
              <w:jc w:val="both"/>
              <w:rPr>
                <w:sz w:val="16"/>
                <w:szCs w:val="18"/>
              </w:rPr>
            </w:pPr>
            <w:r w:rsidRPr="00120451">
              <w:rPr>
                <w:sz w:val="16"/>
                <w:szCs w:val="18"/>
              </w:rPr>
              <w:t>Stojadinovic M, Milovanovic D</w:t>
            </w:r>
            <w:r>
              <w:rPr>
                <w:sz w:val="16"/>
                <w:szCs w:val="18"/>
              </w:rPr>
              <w:t xml:space="preserve">, </w:t>
            </w:r>
            <w:r w:rsidRPr="00120451">
              <w:rPr>
                <w:sz w:val="16"/>
                <w:szCs w:val="18"/>
              </w:rPr>
              <w:t xml:space="preserve">Gajic B. Scoring system development and validation for initial treatment failure in suppurative kidney infections. Surgical Infection </w:t>
            </w:r>
            <w:r w:rsidRPr="00410ADB">
              <w:rPr>
                <w:sz w:val="16"/>
                <w:szCs w:val="18"/>
              </w:rPr>
              <w:t>2011</w:t>
            </w:r>
            <w:r>
              <w:rPr>
                <w:sz w:val="16"/>
                <w:szCs w:val="18"/>
              </w:rPr>
              <w:t>;</w:t>
            </w:r>
            <w:r w:rsidRPr="00410ADB">
              <w:rPr>
                <w:sz w:val="16"/>
                <w:szCs w:val="18"/>
              </w:rPr>
              <w:t xml:space="preserve"> 12(2): 119-125.</w:t>
            </w:r>
          </w:p>
        </w:tc>
      </w:tr>
      <w:tr w:rsidR="00D5042B" w:rsidRPr="00FD4AB1">
        <w:trPr>
          <w:trHeight w:val="284"/>
          <w:jc w:val="center"/>
        </w:trPr>
        <w:tc>
          <w:tcPr>
            <w:tcW w:w="217" w:type="pct"/>
            <w:vAlign w:val="center"/>
          </w:tcPr>
          <w:p w:rsidR="00D5042B" w:rsidRPr="007E24BF" w:rsidRDefault="00D5042B" w:rsidP="007E24BF">
            <w:pPr>
              <w:pStyle w:val="ListParagraph"/>
              <w:numPr>
                <w:ilvl w:val="0"/>
                <w:numId w:val="46"/>
              </w:numPr>
              <w:jc w:val="center"/>
              <w:rPr>
                <w:sz w:val="16"/>
                <w:szCs w:val="18"/>
                <w:lang w:val="en-US"/>
              </w:rPr>
            </w:pPr>
          </w:p>
        </w:tc>
        <w:tc>
          <w:tcPr>
            <w:tcW w:w="4783" w:type="pct"/>
            <w:gridSpan w:val="10"/>
          </w:tcPr>
          <w:p w:rsidR="00D5042B" w:rsidRPr="00120451" w:rsidRDefault="00D5042B" w:rsidP="001E29A7">
            <w:pPr>
              <w:jc w:val="both"/>
              <w:rPr>
                <w:sz w:val="16"/>
                <w:szCs w:val="18"/>
              </w:rPr>
            </w:pPr>
            <w:r w:rsidRPr="00410ADB">
              <w:rPr>
                <w:sz w:val="16"/>
                <w:szCs w:val="18"/>
              </w:rPr>
              <w:t>Milovanovic DR, Janjic V, Zornic N, Dejanovic SD, Jankovic SM.</w:t>
            </w:r>
            <w:r>
              <w:rPr>
                <w:sz w:val="16"/>
                <w:szCs w:val="18"/>
              </w:rPr>
              <w:t xml:space="preserve"> </w:t>
            </w:r>
            <w:r w:rsidRPr="00410ADB">
              <w:rPr>
                <w:sz w:val="16"/>
                <w:szCs w:val="18"/>
              </w:rPr>
              <w:t>Risperidone-associated hypocalcemia. Am J Psychiatry 2010;167(12):1533-1534.</w:t>
            </w:r>
          </w:p>
        </w:tc>
      </w:tr>
      <w:tr w:rsidR="00D5042B" w:rsidRPr="00FD4AB1">
        <w:trPr>
          <w:trHeight w:val="284"/>
          <w:jc w:val="center"/>
        </w:trPr>
        <w:tc>
          <w:tcPr>
            <w:tcW w:w="217" w:type="pct"/>
            <w:vAlign w:val="center"/>
          </w:tcPr>
          <w:p w:rsidR="00D5042B" w:rsidRPr="007E24BF" w:rsidRDefault="00D5042B" w:rsidP="007E24BF">
            <w:pPr>
              <w:pStyle w:val="ListParagraph"/>
              <w:numPr>
                <w:ilvl w:val="0"/>
                <w:numId w:val="46"/>
              </w:numPr>
              <w:jc w:val="center"/>
              <w:rPr>
                <w:sz w:val="16"/>
                <w:szCs w:val="18"/>
                <w:lang w:val="en-US"/>
              </w:rPr>
            </w:pPr>
          </w:p>
        </w:tc>
        <w:tc>
          <w:tcPr>
            <w:tcW w:w="4783" w:type="pct"/>
            <w:gridSpan w:val="10"/>
          </w:tcPr>
          <w:p w:rsidR="00D5042B" w:rsidRPr="00EC1148" w:rsidRDefault="00D5042B" w:rsidP="001E29A7">
            <w:pPr>
              <w:jc w:val="both"/>
              <w:rPr>
                <w:sz w:val="16"/>
                <w:szCs w:val="18"/>
              </w:rPr>
            </w:pPr>
            <w:r w:rsidRPr="00EC1148">
              <w:rPr>
                <w:sz w:val="16"/>
                <w:szCs w:val="18"/>
              </w:rPr>
              <w:t>Lončar D, Varjačić M, Novaković T, Milovanović D, Janković S.</w:t>
            </w:r>
            <w:r w:rsidRPr="00EC1148">
              <w:rPr>
                <w:sz w:val="16"/>
                <w:szCs w:val="18"/>
                <w:lang w:val="sr-Cyrl-BA"/>
              </w:rPr>
              <w:t xml:space="preserve"> </w:t>
            </w:r>
            <w:r w:rsidRPr="00EC1148">
              <w:rPr>
                <w:sz w:val="16"/>
                <w:szCs w:val="18"/>
              </w:rPr>
              <w:t>Correlation between serum biochemical markers and early amniocentesis in diagnosis of congenital fetal anomalies. Bosnian Journal of Basic Medical Sciences 2010; 10(1):9-14.</w:t>
            </w:r>
          </w:p>
        </w:tc>
      </w:tr>
      <w:tr w:rsidR="00D5042B" w:rsidRPr="00FD4AB1">
        <w:trPr>
          <w:trHeight w:val="284"/>
          <w:jc w:val="center"/>
        </w:trPr>
        <w:tc>
          <w:tcPr>
            <w:tcW w:w="217" w:type="pct"/>
            <w:vAlign w:val="center"/>
          </w:tcPr>
          <w:p w:rsidR="00D5042B" w:rsidRPr="007E24BF" w:rsidRDefault="00D5042B" w:rsidP="007E24BF">
            <w:pPr>
              <w:pStyle w:val="ListParagraph"/>
              <w:numPr>
                <w:ilvl w:val="0"/>
                <w:numId w:val="46"/>
              </w:numPr>
              <w:jc w:val="center"/>
              <w:rPr>
                <w:sz w:val="16"/>
                <w:szCs w:val="18"/>
                <w:lang w:val="en-US"/>
              </w:rPr>
            </w:pPr>
          </w:p>
        </w:tc>
        <w:tc>
          <w:tcPr>
            <w:tcW w:w="4783" w:type="pct"/>
            <w:gridSpan w:val="10"/>
          </w:tcPr>
          <w:p w:rsidR="00D5042B" w:rsidRPr="00EC1148" w:rsidRDefault="00D5042B" w:rsidP="001E29A7">
            <w:pPr>
              <w:jc w:val="both"/>
              <w:rPr>
                <w:i/>
                <w:sz w:val="16"/>
                <w:szCs w:val="18"/>
                <w:lang w:val="en-US"/>
              </w:rPr>
            </w:pPr>
            <w:r w:rsidRPr="00EC1148">
              <w:rPr>
                <w:sz w:val="16"/>
                <w:szCs w:val="18"/>
                <w:lang w:val="en-US"/>
              </w:rPr>
              <w:t>Zorni</w:t>
            </w:r>
            <w:r w:rsidRPr="00EC1148">
              <w:rPr>
                <w:sz w:val="16"/>
                <w:szCs w:val="18"/>
                <w:lang w:val="sr-Cyrl-CS"/>
              </w:rPr>
              <w:t xml:space="preserve">ć </w:t>
            </w:r>
            <w:r w:rsidRPr="00EC1148">
              <w:rPr>
                <w:sz w:val="16"/>
                <w:szCs w:val="18"/>
                <w:lang w:val="en-US"/>
              </w:rPr>
              <w:t>N</w:t>
            </w:r>
            <w:r w:rsidRPr="00EC1148">
              <w:rPr>
                <w:sz w:val="16"/>
                <w:szCs w:val="18"/>
                <w:lang w:val="sr-Cyrl-CS"/>
              </w:rPr>
              <w:t xml:space="preserve">, </w:t>
            </w:r>
            <w:r w:rsidRPr="00EC1148">
              <w:rPr>
                <w:sz w:val="16"/>
                <w:szCs w:val="18"/>
                <w:lang w:val="en-US"/>
              </w:rPr>
              <w:t>Radojevi</w:t>
            </w:r>
            <w:r w:rsidRPr="00EC1148">
              <w:rPr>
                <w:sz w:val="16"/>
                <w:szCs w:val="18"/>
                <w:lang w:val="sr-Cyrl-CS"/>
              </w:rPr>
              <w:t xml:space="preserve">ć </w:t>
            </w:r>
            <w:r w:rsidRPr="00EC1148">
              <w:rPr>
                <w:sz w:val="16"/>
                <w:szCs w:val="18"/>
                <w:lang w:val="en-US"/>
              </w:rPr>
              <w:t>DJ</w:t>
            </w:r>
            <w:r w:rsidRPr="00EC1148">
              <w:rPr>
                <w:sz w:val="16"/>
                <w:szCs w:val="18"/>
                <w:lang w:val="sr-Cyrl-CS"/>
              </w:rPr>
              <w:t xml:space="preserve">, </w:t>
            </w:r>
            <w:r w:rsidRPr="00EC1148">
              <w:rPr>
                <w:sz w:val="16"/>
                <w:szCs w:val="18"/>
                <w:lang w:val="en-US"/>
              </w:rPr>
              <w:t>Jankovi</w:t>
            </w:r>
            <w:r w:rsidRPr="00EC1148">
              <w:rPr>
                <w:sz w:val="16"/>
                <w:szCs w:val="18"/>
                <w:lang w:val="sr-Cyrl-CS"/>
              </w:rPr>
              <w:t xml:space="preserve">ć </w:t>
            </w:r>
            <w:r w:rsidRPr="00EC1148">
              <w:rPr>
                <w:sz w:val="16"/>
                <w:szCs w:val="18"/>
                <w:lang w:val="en-US"/>
              </w:rPr>
              <w:t>S</w:t>
            </w:r>
            <w:r w:rsidRPr="00EC1148">
              <w:rPr>
                <w:sz w:val="16"/>
                <w:szCs w:val="18"/>
                <w:lang w:val="sr-Cyrl-CS"/>
              </w:rPr>
              <w:t xml:space="preserve">, </w:t>
            </w:r>
            <w:r w:rsidRPr="00EC1148">
              <w:rPr>
                <w:sz w:val="16"/>
                <w:szCs w:val="18"/>
                <w:lang w:val="en-US"/>
              </w:rPr>
              <w:t>Djuri</w:t>
            </w:r>
            <w:r w:rsidRPr="00EC1148">
              <w:rPr>
                <w:sz w:val="16"/>
                <w:szCs w:val="18"/>
                <w:lang w:val="sr-Cyrl-CS"/>
              </w:rPr>
              <w:t xml:space="preserve">ć </w:t>
            </w:r>
            <w:r w:rsidRPr="00EC1148">
              <w:rPr>
                <w:sz w:val="16"/>
                <w:szCs w:val="18"/>
                <w:lang w:val="en-US"/>
              </w:rPr>
              <w:t>D</w:t>
            </w:r>
            <w:r w:rsidRPr="00EC1148">
              <w:rPr>
                <w:sz w:val="16"/>
                <w:szCs w:val="18"/>
                <w:lang w:val="sr-Cyrl-CS"/>
              </w:rPr>
              <w:t xml:space="preserve">, </w:t>
            </w:r>
            <w:r w:rsidRPr="00EC1148">
              <w:rPr>
                <w:sz w:val="16"/>
                <w:szCs w:val="18"/>
                <w:lang w:val="en-US"/>
              </w:rPr>
              <w:t>Varja</w:t>
            </w:r>
            <w:r w:rsidRPr="00EC1148">
              <w:rPr>
                <w:sz w:val="16"/>
                <w:szCs w:val="18"/>
                <w:lang w:val="sr-Cyrl-CS"/>
              </w:rPr>
              <w:t>č</w:t>
            </w:r>
            <w:r w:rsidRPr="00EC1148">
              <w:rPr>
                <w:sz w:val="16"/>
                <w:szCs w:val="18"/>
                <w:lang w:val="en-US"/>
              </w:rPr>
              <w:t>i</w:t>
            </w:r>
            <w:r w:rsidRPr="00EC1148">
              <w:rPr>
                <w:sz w:val="16"/>
                <w:szCs w:val="18"/>
                <w:lang w:val="sr-Cyrl-CS"/>
              </w:rPr>
              <w:t xml:space="preserve">ć </w:t>
            </w:r>
            <w:r w:rsidRPr="00EC1148">
              <w:rPr>
                <w:sz w:val="16"/>
                <w:szCs w:val="18"/>
                <w:lang w:val="en-US"/>
              </w:rPr>
              <w:t>M</w:t>
            </w:r>
            <w:r w:rsidRPr="00EC1148">
              <w:rPr>
                <w:sz w:val="16"/>
                <w:szCs w:val="18"/>
                <w:lang w:val="sr-Cyrl-CS"/>
              </w:rPr>
              <w:t xml:space="preserve">, </w:t>
            </w:r>
            <w:r w:rsidRPr="00EC1148">
              <w:rPr>
                <w:sz w:val="16"/>
                <w:szCs w:val="18"/>
                <w:lang w:val="en-US"/>
              </w:rPr>
              <w:t>Simi</w:t>
            </w:r>
            <w:r w:rsidRPr="00EC1148">
              <w:rPr>
                <w:sz w:val="16"/>
                <w:szCs w:val="18"/>
                <w:lang w:val="sr-Cyrl-CS"/>
              </w:rPr>
              <w:t xml:space="preserve">ć </w:t>
            </w:r>
            <w:r w:rsidRPr="00EC1148">
              <w:rPr>
                <w:sz w:val="16"/>
                <w:szCs w:val="18"/>
                <w:lang w:val="en-US"/>
              </w:rPr>
              <w:t>VD</w:t>
            </w:r>
            <w:r>
              <w:rPr>
                <w:sz w:val="16"/>
                <w:szCs w:val="18"/>
              </w:rPr>
              <w:t>,</w:t>
            </w:r>
            <w:r w:rsidRPr="00EC1148">
              <w:rPr>
                <w:sz w:val="16"/>
                <w:szCs w:val="18"/>
                <w:lang w:val="sr-Cyrl-CS"/>
              </w:rPr>
              <w:t xml:space="preserve"> </w:t>
            </w:r>
            <w:r w:rsidRPr="00EC1148">
              <w:rPr>
                <w:sz w:val="16"/>
                <w:szCs w:val="18"/>
                <w:lang w:val="en-US"/>
              </w:rPr>
              <w:t>Milovanovi</w:t>
            </w:r>
            <w:r w:rsidRPr="00EC1148">
              <w:rPr>
                <w:sz w:val="16"/>
                <w:szCs w:val="18"/>
                <w:lang w:val="sr-Cyrl-CS"/>
              </w:rPr>
              <w:t xml:space="preserve">ć </w:t>
            </w:r>
            <w:r w:rsidRPr="00EC1148">
              <w:rPr>
                <w:sz w:val="16"/>
                <w:szCs w:val="18"/>
                <w:lang w:val="en-US"/>
              </w:rPr>
              <w:t>DR</w:t>
            </w:r>
            <w:r w:rsidRPr="00EC1148">
              <w:rPr>
                <w:sz w:val="16"/>
                <w:szCs w:val="18"/>
                <w:lang w:val="sr-Cyrl-CS"/>
              </w:rPr>
              <w:t xml:space="preserve">. </w:t>
            </w:r>
            <w:r w:rsidRPr="00EC1148">
              <w:rPr>
                <w:sz w:val="16"/>
                <w:szCs w:val="18"/>
                <w:lang w:val="en-US"/>
              </w:rPr>
              <w:t xml:space="preserve">Monitoring of drug- associated electrolyte disturbances in a hospital. </w:t>
            </w:r>
            <w:r w:rsidRPr="00EC1148">
              <w:rPr>
                <w:sz w:val="16"/>
                <w:szCs w:val="18"/>
                <w:lang w:val="en-US"/>
              </w:rPr>
              <w:lastRenderedPageBreak/>
              <w:t>Pharmacoepidemiol Drug Saf 2009; 18(11):1026-1033.</w:t>
            </w:r>
          </w:p>
        </w:tc>
      </w:tr>
      <w:tr w:rsidR="00D5042B" w:rsidRPr="00FD4AB1">
        <w:trPr>
          <w:trHeight w:val="284"/>
          <w:jc w:val="center"/>
        </w:trPr>
        <w:tc>
          <w:tcPr>
            <w:tcW w:w="217" w:type="pct"/>
            <w:vAlign w:val="center"/>
          </w:tcPr>
          <w:p w:rsidR="00D5042B" w:rsidRPr="007E24BF" w:rsidRDefault="00D5042B" w:rsidP="007E24BF">
            <w:pPr>
              <w:pStyle w:val="ListParagraph"/>
              <w:numPr>
                <w:ilvl w:val="0"/>
                <w:numId w:val="46"/>
              </w:numPr>
              <w:jc w:val="center"/>
              <w:rPr>
                <w:sz w:val="16"/>
                <w:szCs w:val="18"/>
                <w:lang w:val="en-US"/>
              </w:rPr>
            </w:pPr>
          </w:p>
        </w:tc>
        <w:tc>
          <w:tcPr>
            <w:tcW w:w="4783" w:type="pct"/>
            <w:gridSpan w:val="10"/>
          </w:tcPr>
          <w:p w:rsidR="00D5042B" w:rsidRPr="00EC1148" w:rsidRDefault="00D5042B" w:rsidP="001E29A7">
            <w:pPr>
              <w:widowControl/>
              <w:autoSpaceDE/>
              <w:autoSpaceDN/>
              <w:adjustRightInd/>
              <w:jc w:val="both"/>
              <w:rPr>
                <w:sz w:val="16"/>
                <w:szCs w:val="18"/>
                <w:lang w:val="en-US"/>
              </w:rPr>
            </w:pPr>
            <w:r w:rsidRPr="00EC1148">
              <w:rPr>
                <w:sz w:val="16"/>
                <w:szCs w:val="18"/>
                <w:lang w:val="en-US"/>
              </w:rPr>
              <w:t>Ravanic</w:t>
            </w:r>
            <w:r w:rsidRPr="009F0572">
              <w:rPr>
                <w:sz w:val="16"/>
                <w:szCs w:val="18"/>
                <w:lang w:val="sr-Cyrl-CS"/>
              </w:rPr>
              <w:t xml:space="preserve"> </w:t>
            </w:r>
            <w:r w:rsidRPr="00EC1148">
              <w:rPr>
                <w:sz w:val="16"/>
                <w:szCs w:val="18"/>
                <w:lang w:val="en-US"/>
              </w:rPr>
              <w:t>DB</w:t>
            </w:r>
            <w:r w:rsidRPr="009F0572">
              <w:rPr>
                <w:sz w:val="16"/>
                <w:szCs w:val="18"/>
                <w:lang w:val="sr-Cyrl-CS"/>
              </w:rPr>
              <w:t xml:space="preserve">, </w:t>
            </w:r>
            <w:r w:rsidRPr="00EC1148">
              <w:rPr>
                <w:sz w:val="16"/>
                <w:szCs w:val="18"/>
                <w:lang w:val="en-US"/>
              </w:rPr>
              <w:t>Pantovic</w:t>
            </w:r>
            <w:r w:rsidRPr="009F0572">
              <w:rPr>
                <w:sz w:val="16"/>
                <w:szCs w:val="18"/>
                <w:lang w:val="sr-Cyrl-CS"/>
              </w:rPr>
              <w:t xml:space="preserve"> </w:t>
            </w:r>
            <w:r w:rsidRPr="00EC1148">
              <w:rPr>
                <w:sz w:val="16"/>
                <w:szCs w:val="18"/>
                <w:lang w:val="en-US"/>
              </w:rPr>
              <w:t>MM</w:t>
            </w:r>
            <w:r w:rsidRPr="009F0572">
              <w:rPr>
                <w:sz w:val="16"/>
                <w:szCs w:val="18"/>
                <w:lang w:val="sr-Cyrl-CS"/>
              </w:rPr>
              <w:t xml:space="preserve">, </w:t>
            </w:r>
            <w:smartTag w:uri="urn:schemas-microsoft-com:office:smarttags" w:element="Street">
              <w:smartTag w:uri="urn:schemas-microsoft-com:office:smarttags" w:element="address">
                <w:r w:rsidRPr="00EC1148">
                  <w:rPr>
                    <w:sz w:val="16"/>
                    <w:szCs w:val="18"/>
                    <w:lang w:val="en-US"/>
                  </w:rPr>
                  <w:t>Milovanovic</w:t>
                </w:r>
                <w:r w:rsidRPr="009F0572">
                  <w:rPr>
                    <w:sz w:val="16"/>
                    <w:szCs w:val="18"/>
                    <w:lang w:val="sr-Cyrl-CS"/>
                  </w:rPr>
                  <w:t xml:space="preserve"> </w:t>
                </w:r>
                <w:r w:rsidRPr="00EC1148">
                  <w:rPr>
                    <w:sz w:val="16"/>
                    <w:szCs w:val="18"/>
                    <w:lang w:val="en-US"/>
                  </w:rPr>
                  <w:t>DR</w:t>
                </w:r>
              </w:smartTag>
            </w:smartTag>
            <w:r w:rsidRPr="009F0572">
              <w:rPr>
                <w:sz w:val="16"/>
                <w:szCs w:val="18"/>
                <w:lang w:val="sr-Cyrl-CS"/>
              </w:rPr>
              <w:t xml:space="preserve">, </w:t>
            </w:r>
            <w:r w:rsidRPr="00EC1148">
              <w:rPr>
                <w:sz w:val="16"/>
                <w:szCs w:val="18"/>
                <w:lang w:val="en-US"/>
              </w:rPr>
              <w:t>Djukic</w:t>
            </w:r>
            <w:r w:rsidRPr="009F0572">
              <w:rPr>
                <w:sz w:val="16"/>
                <w:szCs w:val="18"/>
                <w:lang w:val="sr-Cyrl-CS"/>
              </w:rPr>
              <w:t>-</w:t>
            </w:r>
            <w:r w:rsidRPr="00EC1148">
              <w:rPr>
                <w:sz w:val="16"/>
                <w:szCs w:val="18"/>
                <w:lang w:val="en-US"/>
              </w:rPr>
              <w:t>Dejanovic</w:t>
            </w:r>
            <w:r w:rsidRPr="009F0572">
              <w:rPr>
                <w:sz w:val="16"/>
                <w:szCs w:val="18"/>
                <w:lang w:val="sr-Cyrl-CS"/>
              </w:rPr>
              <w:t xml:space="preserve"> </w:t>
            </w:r>
            <w:r w:rsidRPr="00EC1148">
              <w:rPr>
                <w:sz w:val="16"/>
                <w:szCs w:val="18"/>
                <w:lang w:val="en-US"/>
              </w:rPr>
              <w:t>SM</w:t>
            </w:r>
            <w:r w:rsidRPr="009F0572">
              <w:rPr>
                <w:sz w:val="16"/>
                <w:szCs w:val="18"/>
                <w:lang w:val="sr-Cyrl-CS"/>
              </w:rPr>
              <w:t xml:space="preserve">, </w:t>
            </w:r>
            <w:r w:rsidRPr="00EC1148">
              <w:rPr>
                <w:sz w:val="16"/>
                <w:szCs w:val="18"/>
                <w:lang w:val="en-US"/>
              </w:rPr>
              <w:t>Janjic</w:t>
            </w:r>
            <w:r w:rsidRPr="009F0572">
              <w:rPr>
                <w:sz w:val="16"/>
                <w:szCs w:val="18"/>
                <w:lang w:val="sr-Cyrl-CS"/>
              </w:rPr>
              <w:t xml:space="preserve"> </w:t>
            </w:r>
            <w:r w:rsidRPr="00EC1148">
              <w:rPr>
                <w:sz w:val="16"/>
                <w:szCs w:val="18"/>
                <w:lang w:val="en-US"/>
              </w:rPr>
              <w:t>V</w:t>
            </w:r>
            <w:r w:rsidRPr="009F0572">
              <w:rPr>
                <w:sz w:val="16"/>
                <w:szCs w:val="18"/>
                <w:lang w:val="sr-Cyrl-CS"/>
              </w:rPr>
              <w:t xml:space="preserve">, </w:t>
            </w:r>
            <w:smartTag w:uri="urn:schemas-microsoft-com:office:smarttags" w:element="address">
              <w:smartTag w:uri="urn:schemas-microsoft-com:office:smarttags" w:element="Street">
                <w:r w:rsidRPr="00EC1148">
                  <w:rPr>
                    <w:sz w:val="16"/>
                    <w:szCs w:val="18"/>
                    <w:lang w:val="en-US"/>
                  </w:rPr>
                  <w:t>Ignjatovic</w:t>
                </w:r>
                <w:r w:rsidRPr="009F0572">
                  <w:rPr>
                    <w:sz w:val="16"/>
                    <w:szCs w:val="18"/>
                    <w:lang w:val="sr-Cyrl-CS"/>
                  </w:rPr>
                  <w:t xml:space="preserve"> </w:t>
                </w:r>
                <w:r w:rsidRPr="00EC1148">
                  <w:rPr>
                    <w:sz w:val="16"/>
                    <w:szCs w:val="18"/>
                    <w:lang w:val="en-US"/>
                  </w:rPr>
                  <w:t>DR</w:t>
                </w:r>
              </w:smartTag>
              <w:r w:rsidRPr="009F0572">
                <w:rPr>
                  <w:sz w:val="16"/>
                  <w:szCs w:val="18"/>
                  <w:lang w:val="sr-Cyrl-CS"/>
                </w:rPr>
                <w:t xml:space="preserve">, </w:t>
              </w:r>
              <w:smartTag w:uri="urn:schemas-microsoft-com:office:smarttags" w:element="City">
                <w:r w:rsidRPr="00EC1148">
                  <w:rPr>
                    <w:sz w:val="16"/>
                    <w:szCs w:val="18"/>
                    <w:lang w:val="en-US"/>
                  </w:rPr>
                  <w:t>Jovic</w:t>
                </w:r>
              </w:smartTag>
              <w:r w:rsidRPr="009F0572">
                <w:rPr>
                  <w:sz w:val="16"/>
                  <w:szCs w:val="18"/>
                  <w:lang w:val="sr-Cyrl-CS"/>
                </w:rPr>
                <w:t xml:space="preserve"> </w:t>
              </w:r>
              <w:smartTag w:uri="urn:schemas-microsoft-com:office:smarttags" w:element="State">
                <w:smartTag w:uri="urn:schemas-microsoft-com:office:smarttags" w:element="place">
                  <w:r w:rsidRPr="00EC1148">
                    <w:rPr>
                      <w:sz w:val="16"/>
                      <w:szCs w:val="18"/>
                      <w:lang w:val="en-US"/>
                    </w:rPr>
                    <w:t>SD</w:t>
                  </w:r>
                </w:smartTag>
              </w:smartTag>
            </w:smartTag>
            <w:r w:rsidRPr="009F0572">
              <w:rPr>
                <w:sz w:val="16"/>
                <w:szCs w:val="18"/>
                <w:lang w:val="sr-Cyrl-CS"/>
              </w:rPr>
              <w:t xml:space="preserve">, </w:t>
            </w:r>
            <w:r w:rsidRPr="00EC1148">
              <w:rPr>
                <w:sz w:val="16"/>
                <w:szCs w:val="18"/>
                <w:lang w:val="en-US"/>
              </w:rPr>
              <w:t>Jurisic</w:t>
            </w:r>
            <w:r w:rsidRPr="009F0572">
              <w:rPr>
                <w:sz w:val="16"/>
                <w:szCs w:val="18"/>
                <w:lang w:val="sr-Cyrl-CS"/>
              </w:rPr>
              <w:t xml:space="preserve"> </w:t>
            </w:r>
            <w:r w:rsidRPr="00EC1148">
              <w:rPr>
                <w:sz w:val="16"/>
                <w:szCs w:val="18"/>
                <w:lang w:val="en-US"/>
              </w:rPr>
              <w:t>V</w:t>
            </w:r>
            <w:r w:rsidRPr="009F0572">
              <w:rPr>
                <w:sz w:val="16"/>
                <w:szCs w:val="18"/>
                <w:lang w:val="sr-Cyrl-CS"/>
              </w:rPr>
              <w:t xml:space="preserve">. </w:t>
            </w:r>
            <w:r w:rsidRPr="00EC1148">
              <w:rPr>
                <w:sz w:val="16"/>
                <w:szCs w:val="18"/>
                <w:lang w:val="en-US"/>
              </w:rPr>
              <w:t>and</w:t>
            </w:r>
            <w:r w:rsidRPr="009F0572">
              <w:rPr>
                <w:sz w:val="16"/>
                <w:szCs w:val="18"/>
                <w:lang w:val="sr-Cyrl-CS"/>
              </w:rPr>
              <w:t xml:space="preserve"> </w:t>
            </w:r>
            <w:r w:rsidRPr="00EC1148">
              <w:rPr>
                <w:sz w:val="16"/>
                <w:szCs w:val="18"/>
                <w:lang w:val="en-US"/>
              </w:rPr>
              <w:t>Jevtovic</w:t>
            </w:r>
            <w:r w:rsidRPr="009F0572">
              <w:rPr>
                <w:sz w:val="16"/>
                <w:szCs w:val="18"/>
                <w:lang w:val="sr-Cyrl-CS"/>
              </w:rPr>
              <w:t xml:space="preserve"> </w:t>
            </w:r>
            <w:r w:rsidRPr="00EC1148">
              <w:rPr>
                <w:sz w:val="16"/>
                <w:szCs w:val="18"/>
                <w:lang w:val="en-US"/>
              </w:rPr>
              <w:t>I</w:t>
            </w:r>
            <w:r w:rsidRPr="009F0572">
              <w:rPr>
                <w:sz w:val="16"/>
                <w:szCs w:val="18"/>
                <w:lang w:val="sr-Cyrl-CS"/>
              </w:rPr>
              <w:t>.</w:t>
            </w:r>
            <w:r w:rsidR="007E24BF">
              <w:rPr>
                <w:sz w:val="16"/>
                <w:szCs w:val="18"/>
                <w:lang w:val="en-US"/>
              </w:rPr>
              <w:t xml:space="preserve"> </w:t>
            </w:r>
            <w:r w:rsidRPr="00EC1148">
              <w:rPr>
                <w:sz w:val="16"/>
                <w:szCs w:val="18"/>
                <w:lang w:val="en-US"/>
              </w:rPr>
              <w:t>Long</w:t>
            </w:r>
            <w:r w:rsidRPr="009F0572">
              <w:rPr>
                <w:sz w:val="16"/>
                <w:szCs w:val="18"/>
                <w:lang w:val="sr-Cyrl-CS"/>
              </w:rPr>
              <w:t>-</w:t>
            </w:r>
            <w:r w:rsidRPr="00EC1148">
              <w:rPr>
                <w:sz w:val="16"/>
                <w:szCs w:val="18"/>
                <w:lang w:val="en-US"/>
              </w:rPr>
              <w:t>term</w:t>
            </w:r>
            <w:r w:rsidRPr="009F0572">
              <w:rPr>
                <w:sz w:val="16"/>
                <w:szCs w:val="18"/>
                <w:lang w:val="sr-Cyrl-CS"/>
              </w:rPr>
              <w:t xml:space="preserve"> </w:t>
            </w:r>
            <w:r w:rsidRPr="00EC1148">
              <w:rPr>
                <w:sz w:val="16"/>
                <w:szCs w:val="18"/>
                <w:lang w:val="en-US"/>
              </w:rPr>
              <w:t>efficacy</w:t>
            </w:r>
            <w:r w:rsidRPr="009F0572">
              <w:rPr>
                <w:sz w:val="16"/>
                <w:szCs w:val="18"/>
                <w:lang w:val="sr-Cyrl-CS"/>
              </w:rPr>
              <w:t xml:space="preserve"> </w:t>
            </w:r>
            <w:r w:rsidRPr="00EC1148">
              <w:rPr>
                <w:sz w:val="16"/>
                <w:szCs w:val="18"/>
                <w:lang w:val="en-US"/>
              </w:rPr>
              <w:t>of</w:t>
            </w:r>
            <w:r w:rsidRPr="009F0572">
              <w:rPr>
                <w:sz w:val="16"/>
                <w:szCs w:val="18"/>
                <w:lang w:val="sr-Cyrl-CS"/>
              </w:rPr>
              <w:t xml:space="preserve"> </w:t>
            </w:r>
            <w:r w:rsidRPr="00EC1148">
              <w:rPr>
                <w:sz w:val="16"/>
                <w:szCs w:val="18"/>
                <w:lang w:val="en-US"/>
              </w:rPr>
              <w:t>electroconvulsive</w:t>
            </w:r>
            <w:r w:rsidRPr="009F0572">
              <w:rPr>
                <w:sz w:val="16"/>
                <w:szCs w:val="18"/>
                <w:lang w:val="sr-Cyrl-CS"/>
              </w:rPr>
              <w:t xml:space="preserve"> </w:t>
            </w:r>
            <w:r w:rsidRPr="00EC1148">
              <w:rPr>
                <w:sz w:val="16"/>
                <w:szCs w:val="18"/>
                <w:lang w:val="en-US"/>
              </w:rPr>
              <w:t>therapy</w:t>
            </w:r>
            <w:r w:rsidRPr="009F0572">
              <w:rPr>
                <w:sz w:val="16"/>
                <w:szCs w:val="18"/>
                <w:lang w:val="sr-Cyrl-CS"/>
              </w:rPr>
              <w:t xml:space="preserve"> </w:t>
            </w:r>
            <w:r w:rsidRPr="00EC1148">
              <w:rPr>
                <w:sz w:val="16"/>
                <w:szCs w:val="18"/>
                <w:lang w:val="en-US"/>
              </w:rPr>
              <w:t>combined</w:t>
            </w:r>
            <w:r w:rsidRPr="009F0572">
              <w:rPr>
                <w:sz w:val="16"/>
                <w:szCs w:val="18"/>
                <w:lang w:val="sr-Cyrl-CS"/>
              </w:rPr>
              <w:t xml:space="preserve"> </w:t>
            </w:r>
            <w:r w:rsidRPr="00EC1148">
              <w:rPr>
                <w:sz w:val="16"/>
                <w:szCs w:val="18"/>
                <w:lang w:val="en-US"/>
              </w:rPr>
              <w:t>with</w:t>
            </w:r>
            <w:r w:rsidRPr="009F0572">
              <w:rPr>
                <w:sz w:val="16"/>
                <w:szCs w:val="18"/>
                <w:lang w:val="sr-Cyrl-CS"/>
              </w:rPr>
              <w:t xml:space="preserve"> </w:t>
            </w:r>
            <w:r w:rsidRPr="00EC1148">
              <w:rPr>
                <w:sz w:val="16"/>
                <w:szCs w:val="18"/>
                <w:lang w:val="en-US"/>
              </w:rPr>
              <w:t>different</w:t>
            </w:r>
            <w:r w:rsidRPr="009F0572">
              <w:rPr>
                <w:sz w:val="16"/>
                <w:szCs w:val="18"/>
                <w:lang w:val="sr-Cyrl-CS"/>
              </w:rPr>
              <w:t xml:space="preserve"> </w:t>
            </w:r>
            <w:r w:rsidRPr="00EC1148">
              <w:rPr>
                <w:sz w:val="16"/>
                <w:szCs w:val="18"/>
                <w:lang w:val="en-US"/>
              </w:rPr>
              <w:t>antipsichotic</w:t>
            </w:r>
            <w:r w:rsidRPr="009F0572">
              <w:rPr>
                <w:sz w:val="16"/>
                <w:szCs w:val="18"/>
                <w:lang w:val="sr-Cyrl-CS"/>
              </w:rPr>
              <w:t xml:space="preserve"> </w:t>
            </w:r>
            <w:r w:rsidRPr="00EC1148">
              <w:rPr>
                <w:sz w:val="16"/>
                <w:szCs w:val="18"/>
                <w:lang w:val="en-US"/>
              </w:rPr>
              <w:t>drugs</w:t>
            </w:r>
            <w:r w:rsidRPr="009F0572">
              <w:rPr>
                <w:sz w:val="16"/>
                <w:szCs w:val="18"/>
                <w:lang w:val="sr-Cyrl-CS"/>
              </w:rPr>
              <w:t xml:space="preserve"> </w:t>
            </w:r>
            <w:r w:rsidRPr="00EC1148">
              <w:rPr>
                <w:sz w:val="16"/>
                <w:szCs w:val="18"/>
                <w:lang w:val="en-US"/>
              </w:rPr>
              <w:t>in</w:t>
            </w:r>
            <w:r w:rsidRPr="009F0572">
              <w:rPr>
                <w:sz w:val="16"/>
                <w:szCs w:val="18"/>
                <w:lang w:val="sr-Cyrl-CS"/>
              </w:rPr>
              <w:t xml:space="preserve"> </w:t>
            </w:r>
            <w:r w:rsidRPr="00EC1148">
              <w:rPr>
                <w:sz w:val="16"/>
                <w:szCs w:val="18"/>
                <w:lang w:val="en-US"/>
              </w:rPr>
              <w:t>previously</w:t>
            </w:r>
            <w:r w:rsidRPr="009F0572">
              <w:rPr>
                <w:sz w:val="16"/>
                <w:szCs w:val="18"/>
                <w:lang w:val="sr-Cyrl-CS"/>
              </w:rPr>
              <w:t xml:space="preserve"> </w:t>
            </w:r>
            <w:r w:rsidRPr="00EC1148">
              <w:rPr>
                <w:sz w:val="16"/>
                <w:szCs w:val="18"/>
                <w:lang w:val="en-US"/>
              </w:rPr>
              <w:t>resistant</w:t>
            </w:r>
            <w:r w:rsidRPr="009F0572">
              <w:rPr>
                <w:sz w:val="16"/>
                <w:szCs w:val="18"/>
                <w:lang w:val="sr-Cyrl-CS"/>
              </w:rPr>
              <w:t xml:space="preserve"> </w:t>
            </w:r>
            <w:r w:rsidRPr="00EC1148">
              <w:rPr>
                <w:sz w:val="16"/>
                <w:szCs w:val="18"/>
                <w:lang w:val="en-US"/>
              </w:rPr>
              <w:t>shizophrenia</w:t>
            </w:r>
            <w:r w:rsidRPr="009F0572">
              <w:rPr>
                <w:sz w:val="16"/>
                <w:szCs w:val="18"/>
                <w:lang w:val="sr-Cyrl-CS"/>
              </w:rPr>
              <w:t xml:space="preserve">. </w:t>
            </w:r>
            <w:r w:rsidRPr="00EC1148">
              <w:rPr>
                <w:sz w:val="16"/>
                <w:szCs w:val="18"/>
                <w:lang w:val="en-US"/>
              </w:rPr>
              <w:t>Psychiatr Danub 2009; 21(2): 179-186.</w:t>
            </w:r>
          </w:p>
        </w:tc>
      </w:tr>
      <w:tr w:rsidR="00D5042B" w:rsidRPr="00FD4AB1">
        <w:trPr>
          <w:trHeight w:val="284"/>
          <w:jc w:val="center"/>
        </w:trPr>
        <w:tc>
          <w:tcPr>
            <w:tcW w:w="217" w:type="pct"/>
            <w:vAlign w:val="center"/>
          </w:tcPr>
          <w:p w:rsidR="00D5042B" w:rsidRPr="007E24BF" w:rsidRDefault="00D5042B" w:rsidP="007E24BF">
            <w:pPr>
              <w:pStyle w:val="ListParagraph"/>
              <w:numPr>
                <w:ilvl w:val="0"/>
                <w:numId w:val="46"/>
              </w:numPr>
              <w:jc w:val="center"/>
              <w:rPr>
                <w:sz w:val="16"/>
                <w:szCs w:val="18"/>
                <w:lang w:val="en-US"/>
              </w:rPr>
            </w:pPr>
          </w:p>
        </w:tc>
        <w:tc>
          <w:tcPr>
            <w:tcW w:w="4783" w:type="pct"/>
            <w:gridSpan w:val="10"/>
          </w:tcPr>
          <w:p w:rsidR="00D5042B" w:rsidRPr="00EC1148" w:rsidRDefault="00D5042B" w:rsidP="001E29A7">
            <w:pPr>
              <w:jc w:val="both"/>
              <w:rPr>
                <w:b/>
                <w:sz w:val="16"/>
                <w:szCs w:val="22"/>
              </w:rPr>
            </w:pPr>
            <w:r w:rsidRPr="00EC1148">
              <w:rPr>
                <w:bCs/>
                <w:sz w:val="16"/>
                <w:szCs w:val="18"/>
              </w:rPr>
              <w:t>Ravanic DB, Djukic-Dejanovic SM, Janjic V, Jovic SD, Milovanovic DR, Jakovljevic V, Pantovic  V, Ravanic B, Pantovic M. and Pantovic MM. Effectiveness  of clozapine, haloperidol and chlorpromazine in schizofrenia during a five-year period.  Arquivos De Neuro-psiquiatria 2009; 67(2):195-202.</w:t>
            </w:r>
          </w:p>
        </w:tc>
      </w:tr>
      <w:tr w:rsidR="00D5042B" w:rsidRPr="00FD4AB1">
        <w:trPr>
          <w:trHeight w:val="284"/>
          <w:jc w:val="center"/>
        </w:trPr>
        <w:tc>
          <w:tcPr>
            <w:tcW w:w="217" w:type="pct"/>
            <w:vAlign w:val="center"/>
          </w:tcPr>
          <w:p w:rsidR="00D5042B" w:rsidRPr="007E24BF" w:rsidRDefault="00D5042B" w:rsidP="007E24BF">
            <w:pPr>
              <w:pStyle w:val="ListParagraph"/>
              <w:numPr>
                <w:ilvl w:val="0"/>
                <w:numId w:val="46"/>
              </w:numPr>
              <w:jc w:val="center"/>
              <w:rPr>
                <w:sz w:val="16"/>
                <w:szCs w:val="18"/>
                <w:lang w:val="en-US"/>
              </w:rPr>
            </w:pPr>
          </w:p>
        </w:tc>
        <w:tc>
          <w:tcPr>
            <w:tcW w:w="4783" w:type="pct"/>
            <w:gridSpan w:val="10"/>
          </w:tcPr>
          <w:p w:rsidR="00D5042B" w:rsidRPr="00EC1148" w:rsidRDefault="00D5042B" w:rsidP="001E29A7">
            <w:pPr>
              <w:jc w:val="both"/>
              <w:rPr>
                <w:bCs/>
                <w:sz w:val="16"/>
                <w:szCs w:val="18"/>
              </w:rPr>
            </w:pPr>
            <w:r w:rsidRPr="00EC1148">
              <w:rPr>
                <w:bCs/>
                <w:sz w:val="16"/>
                <w:szCs w:val="18"/>
              </w:rPr>
              <w:t>Stojadinović MM, Mićić SR, Milovanović DR</w:t>
            </w:r>
            <w:r w:rsidRPr="00EC1148">
              <w:rPr>
                <w:bCs/>
                <w:sz w:val="16"/>
                <w:szCs w:val="18"/>
                <w:lang w:val="sr-Cyrl-CS"/>
              </w:rPr>
              <w:t xml:space="preserve">. </w:t>
            </w:r>
            <w:r w:rsidRPr="00EC1148">
              <w:rPr>
                <w:bCs/>
                <w:sz w:val="16"/>
                <w:szCs w:val="18"/>
              </w:rPr>
              <w:t>and Janković SM. Risk factors for treatment failure in renal suppurative infections. Int Urol Nephrol 2009;41(2):319-325.</w:t>
            </w:r>
          </w:p>
        </w:tc>
      </w:tr>
      <w:tr w:rsidR="00D5042B" w:rsidRPr="00FD4AB1">
        <w:trPr>
          <w:trHeight w:val="284"/>
          <w:jc w:val="center"/>
        </w:trPr>
        <w:tc>
          <w:tcPr>
            <w:tcW w:w="217" w:type="pct"/>
            <w:vAlign w:val="center"/>
          </w:tcPr>
          <w:p w:rsidR="00D5042B" w:rsidRPr="007E24BF" w:rsidRDefault="00D5042B" w:rsidP="007E24BF">
            <w:pPr>
              <w:pStyle w:val="ListParagraph"/>
              <w:numPr>
                <w:ilvl w:val="0"/>
                <w:numId w:val="46"/>
              </w:numPr>
              <w:jc w:val="center"/>
              <w:rPr>
                <w:sz w:val="16"/>
                <w:szCs w:val="18"/>
                <w:lang w:val="en-US"/>
              </w:rPr>
            </w:pPr>
          </w:p>
        </w:tc>
        <w:tc>
          <w:tcPr>
            <w:tcW w:w="4783" w:type="pct"/>
            <w:gridSpan w:val="10"/>
          </w:tcPr>
          <w:p w:rsidR="00D5042B" w:rsidRPr="00EC1148" w:rsidRDefault="00D5042B" w:rsidP="001E29A7">
            <w:pPr>
              <w:jc w:val="both"/>
              <w:rPr>
                <w:bCs/>
                <w:sz w:val="16"/>
                <w:szCs w:val="18"/>
              </w:rPr>
            </w:pPr>
            <w:r w:rsidRPr="00EC1148">
              <w:rPr>
                <w:bCs/>
                <w:sz w:val="16"/>
                <w:szCs w:val="18"/>
              </w:rPr>
              <w:t>Stojadinovic MM, Mićić SR, Milovanović DR.</w:t>
            </w:r>
            <w:r w:rsidRPr="00EC1148">
              <w:rPr>
                <w:sz w:val="16"/>
              </w:rPr>
              <w:t xml:space="preserve"> </w:t>
            </w:r>
            <w:r w:rsidRPr="00EC1148">
              <w:rPr>
                <w:bCs/>
                <w:sz w:val="16"/>
                <w:szCs w:val="18"/>
              </w:rPr>
              <w:t>Predictors of surgical site infection in dirty urological surgery.</w:t>
            </w:r>
            <w:r w:rsidRPr="00EC1148">
              <w:rPr>
                <w:sz w:val="16"/>
              </w:rPr>
              <w:t xml:space="preserve"> </w:t>
            </w:r>
            <w:r w:rsidRPr="00EC1148">
              <w:rPr>
                <w:bCs/>
                <w:sz w:val="16"/>
                <w:szCs w:val="18"/>
              </w:rPr>
              <w:t>Int J Urol 2008;15(8):699-703.</w:t>
            </w:r>
          </w:p>
        </w:tc>
      </w:tr>
      <w:tr w:rsidR="00D5042B" w:rsidRPr="00FD4AB1">
        <w:trPr>
          <w:trHeight w:val="284"/>
          <w:jc w:val="center"/>
        </w:trPr>
        <w:tc>
          <w:tcPr>
            <w:tcW w:w="217" w:type="pct"/>
            <w:vAlign w:val="center"/>
          </w:tcPr>
          <w:p w:rsidR="00D5042B" w:rsidRPr="007E24BF" w:rsidRDefault="00D5042B" w:rsidP="007E24BF">
            <w:pPr>
              <w:pStyle w:val="ListParagraph"/>
              <w:numPr>
                <w:ilvl w:val="0"/>
                <w:numId w:val="46"/>
              </w:numPr>
              <w:jc w:val="center"/>
              <w:rPr>
                <w:sz w:val="16"/>
                <w:szCs w:val="18"/>
                <w:lang w:val="en-US"/>
              </w:rPr>
            </w:pPr>
          </w:p>
        </w:tc>
        <w:tc>
          <w:tcPr>
            <w:tcW w:w="4783" w:type="pct"/>
            <w:gridSpan w:val="10"/>
          </w:tcPr>
          <w:p w:rsidR="00D5042B" w:rsidRPr="00EC1148" w:rsidRDefault="00D5042B" w:rsidP="001E29A7">
            <w:pPr>
              <w:widowControl/>
              <w:autoSpaceDE/>
              <w:autoSpaceDN/>
              <w:adjustRightInd/>
              <w:jc w:val="both"/>
              <w:rPr>
                <w:bCs/>
                <w:sz w:val="16"/>
                <w:szCs w:val="18"/>
              </w:rPr>
            </w:pPr>
            <w:r w:rsidRPr="00EC1148">
              <w:rPr>
                <w:bCs/>
                <w:sz w:val="16"/>
                <w:szCs w:val="18"/>
              </w:rPr>
              <w:t>Stojadinović M, Mićić S, Milovanović D.</w:t>
            </w:r>
            <w:r w:rsidRPr="00EC1148">
              <w:rPr>
                <w:sz w:val="16"/>
              </w:rPr>
              <w:t xml:space="preserve"> </w:t>
            </w:r>
            <w:r w:rsidRPr="00EC1148">
              <w:rPr>
                <w:bCs/>
                <w:sz w:val="16"/>
                <w:szCs w:val="18"/>
              </w:rPr>
              <w:t>Ultrasonographic and computed tomography findings in renal suppurations: performance indicators and risks for diagnostic failure.</w:t>
            </w:r>
            <w:r w:rsidRPr="00EC1148">
              <w:rPr>
                <w:sz w:val="16"/>
              </w:rPr>
              <w:t xml:space="preserve"> </w:t>
            </w:r>
            <w:r w:rsidRPr="00EC1148">
              <w:rPr>
                <w:bCs/>
                <w:sz w:val="16"/>
                <w:szCs w:val="18"/>
              </w:rPr>
              <w:t>Urol Int 2008;80(4):389-397.</w:t>
            </w:r>
          </w:p>
        </w:tc>
      </w:tr>
      <w:tr w:rsidR="00D5042B" w:rsidRPr="00FD4AB1">
        <w:trPr>
          <w:trHeight w:val="284"/>
          <w:jc w:val="center"/>
        </w:trPr>
        <w:tc>
          <w:tcPr>
            <w:tcW w:w="217" w:type="pct"/>
            <w:vAlign w:val="center"/>
          </w:tcPr>
          <w:p w:rsidR="00D5042B" w:rsidRPr="007E24BF" w:rsidRDefault="00D5042B" w:rsidP="007E24BF">
            <w:pPr>
              <w:pStyle w:val="ListParagraph"/>
              <w:numPr>
                <w:ilvl w:val="0"/>
                <w:numId w:val="46"/>
              </w:numPr>
              <w:jc w:val="center"/>
              <w:rPr>
                <w:sz w:val="16"/>
                <w:szCs w:val="18"/>
                <w:lang w:val="en-US"/>
              </w:rPr>
            </w:pPr>
          </w:p>
        </w:tc>
        <w:tc>
          <w:tcPr>
            <w:tcW w:w="4783" w:type="pct"/>
            <w:gridSpan w:val="10"/>
          </w:tcPr>
          <w:p w:rsidR="00D5042B" w:rsidRPr="00267829" w:rsidRDefault="00D5042B" w:rsidP="001E29A7">
            <w:pPr>
              <w:widowControl/>
              <w:autoSpaceDE/>
              <w:autoSpaceDN/>
              <w:adjustRightInd/>
              <w:jc w:val="both"/>
              <w:rPr>
                <w:bCs/>
                <w:sz w:val="16"/>
                <w:szCs w:val="18"/>
              </w:rPr>
            </w:pPr>
            <w:r w:rsidRPr="00EC1148">
              <w:rPr>
                <w:sz w:val="16"/>
                <w:szCs w:val="18"/>
              </w:rPr>
              <w:t>Pantovic M, Milovanovic S, Milovanovic D, Pantovic V, Matovic M, Ravanic B, Pantovic M, Ravanic D. Cornerstones of Serbian medicine: dr Vladimir Vujic. Ser J Exp Clin Res 2009; 10(1): 5-9.</w:t>
            </w:r>
          </w:p>
        </w:tc>
      </w:tr>
      <w:tr w:rsidR="00D5042B" w:rsidRPr="00FD4AB1">
        <w:trPr>
          <w:trHeight w:val="284"/>
          <w:jc w:val="center"/>
        </w:trPr>
        <w:tc>
          <w:tcPr>
            <w:tcW w:w="217" w:type="pct"/>
            <w:vAlign w:val="center"/>
          </w:tcPr>
          <w:p w:rsidR="00D5042B" w:rsidRPr="007E24BF" w:rsidRDefault="00D5042B" w:rsidP="007E24BF">
            <w:pPr>
              <w:pStyle w:val="ListParagraph"/>
              <w:numPr>
                <w:ilvl w:val="0"/>
                <w:numId w:val="46"/>
              </w:numPr>
              <w:jc w:val="center"/>
              <w:rPr>
                <w:sz w:val="16"/>
                <w:szCs w:val="18"/>
                <w:lang w:val="en-US"/>
              </w:rPr>
            </w:pPr>
          </w:p>
        </w:tc>
        <w:tc>
          <w:tcPr>
            <w:tcW w:w="4783" w:type="pct"/>
            <w:gridSpan w:val="10"/>
          </w:tcPr>
          <w:p w:rsidR="00D5042B" w:rsidRPr="00EC1148" w:rsidRDefault="00D5042B" w:rsidP="001E29A7">
            <w:pPr>
              <w:jc w:val="both"/>
              <w:rPr>
                <w:sz w:val="16"/>
                <w:szCs w:val="18"/>
              </w:rPr>
            </w:pPr>
            <w:r w:rsidRPr="00EC1148">
              <w:rPr>
                <w:sz w:val="16"/>
                <w:szCs w:val="18"/>
              </w:rPr>
              <w:t>Jevtić T, Zeqiri M, Vukomanović J, Milovanović D, Jevtić M. Aplication of methylprednisolone suspension by iontophoresis in patients with arthrosis of the knee. Ser J Exp Clin Res 2009; 9(1):13-7.</w:t>
            </w:r>
          </w:p>
        </w:tc>
      </w:tr>
      <w:tr w:rsidR="007311C9" w:rsidRPr="00FD4AB1">
        <w:trPr>
          <w:trHeight w:val="284"/>
          <w:jc w:val="center"/>
        </w:trPr>
        <w:tc>
          <w:tcPr>
            <w:tcW w:w="5000" w:type="pct"/>
            <w:gridSpan w:val="11"/>
            <w:vAlign w:val="center"/>
          </w:tcPr>
          <w:p w:rsidR="007311C9" w:rsidRPr="00FD4AB1" w:rsidRDefault="007311C9" w:rsidP="00F30227">
            <w:pPr>
              <w:rPr>
                <w:sz w:val="18"/>
                <w:szCs w:val="18"/>
                <w:lang w:val="sr-Cyrl-CS"/>
              </w:rPr>
            </w:pPr>
            <w:r w:rsidRPr="00FD4AB1">
              <w:rPr>
                <w:sz w:val="18"/>
                <w:szCs w:val="18"/>
                <w:lang w:val="sr-Cyrl-CS"/>
              </w:rPr>
              <w:t xml:space="preserve">Збирни подаци научне, односно уметничке и стручне активности наставника </w:t>
            </w:r>
          </w:p>
        </w:tc>
      </w:tr>
      <w:tr w:rsidR="007311C9" w:rsidRPr="00FD4AB1">
        <w:trPr>
          <w:trHeight w:val="397"/>
          <w:jc w:val="center"/>
        </w:trPr>
        <w:tc>
          <w:tcPr>
            <w:tcW w:w="1467" w:type="pct"/>
            <w:gridSpan w:val="5"/>
            <w:vMerge w:val="restart"/>
            <w:vAlign w:val="center"/>
          </w:tcPr>
          <w:p w:rsidR="007311C9" w:rsidRPr="00FD4AB1" w:rsidRDefault="007311C9" w:rsidP="00F30227">
            <w:pPr>
              <w:rPr>
                <w:sz w:val="18"/>
                <w:szCs w:val="18"/>
                <w:lang w:val="sr-Cyrl-CS"/>
              </w:rPr>
            </w:pPr>
            <w:r w:rsidRPr="00FD4AB1">
              <w:rPr>
                <w:sz w:val="18"/>
                <w:szCs w:val="18"/>
                <w:lang w:val="sr-Cyrl-CS"/>
              </w:rPr>
              <w:t>Укупан број цитата</w:t>
            </w:r>
          </w:p>
        </w:tc>
        <w:tc>
          <w:tcPr>
            <w:tcW w:w="1297" w:type="pct"/>
            <w:gridSpan w:val="3"/>
            <w:vAlign w:val="center"/>
          </w:tcPr>
          <w:p w:rsidR="007311C9" w:rsidRPr="00E706ED" w:rsidRDefault="007311C9" w:rsidP="00F30227">
            <w:pPr>
              <w:rPr>
                <w:sz w:val="14"/>
                <w:szCs w:val="18"/>
              </w:rPr>
            </w:pPr>
            <w:r w:rsidRPr="00E706ED">
              <w:rPr>
                <w:sz w:val="16"/>
                <w:szCs w:val="18"/>
              </w:rPr>
              <w:t xml:space="preserve">Science Citation Index, </w:t>
            </w:r>
            <w:r w:rsidRPr="00E706ED">
              <w:rPr>
                <w:sz w:val="16"/>
                <w:szCs w:val="18"/>
              </w:rPr>
              <w:br/>
              <w:t>Web of Science</w:t>
            </w:r>
          </w:p>
        </w:tc>
        <w:tc>
          <w:tcPr>
            <w:tcW w:w="2236" w:type="pct"/>
            <w:gridSpan w:val="3"/>
            <w:vAlign w:val="center"/>
          </w:tcPr>
          <w:p w:rsidR="007311C9" w:rsidRPr="00FD4AB1" w:rsidRDefault="00031B9C" w:rsidP="00031B9C">
            <w:pPr>
              <w:rPr>
                <w:sz w:val="18"/>
                <w:szCs w:val="18"/>
              </w:rPr>
            </w:pPr>
            <w:r w:rsidRPr="00031B9C">
              <w:rPr>
                <w:szCs w:val="18"/>
              </w:rPr>
              <w:t>357</w:t>
            </w:r>
          </w:p>
        </w:tc>
      </w:tr>
      <w:tr w:rsidR="007311C9" w:rsidRPr="00FD4AB1">
        <w:trPr>
          <w:trHeight w:val="397"/>
          <w:jc w:val="center"/>
        </w:trPr>
        <w:tc>
          <w:tcPr>
            <w:tcW w:w="1467" w:type="pct"/>
            <w:gridSpan w:val="5"/>
            <w:vMerge/>
            <w:vAlign w:val="center"/>
          </w:tcPr>
          <w:p w:rsidR="007311C9" w:rsidRPr="00FD4AB1" w:rsidRDefault="007311C9" w:rsidP="00F30227">
            <w:pPr>
              <w:rPr>
                <w:sz w:val="18"/>
                <w:szCs w:val="18"/>
                <w:lang w:val="sr-Cyrl-CS"/>
              </w:rPr>
            </w:pPr>
          </w:p>
        </w:tc>
        <w:tc>
          <w:tcPr>
            <w:tcW w:w="1297" w:type="pct"/>
            <w:gridSpan w:val="3"/>
            <w:vAlign w:val="center"/>
          </w:tcPr>
          <w:p w:rsidR="007311C9" w:rsidRPr="00E706ED" w:rsidRDefault="007311C9" w:rsidP="00F30227">
            <w:pPr>
              <w:rPr>
                <w:sz w:val="16"/>
                <w:szCs w:val="18"/>
              </w:rPr>
            </w:pPr>
            <w:r w:rsidRPr="00DF2A27">
              <w:rPr>
                <w:sz w:val="16"/>
                <w:szCs w:val="18"/>
              </w:rPr>
              <w:t>Scopus</w:t>
            </w:r>
          </w:p>
        </w:tc>
        <w:tc>
          <w:tcPr>
            <w:tcW w:w="2236" w:type="pct"/>
            <w:gridSpan w:val="3"/>
            <w:vAlign w:val="center"/>
          </w:tcPr>
          <w:p w:rsidR="007311C9" w:rsidRPr="0019063F" w:rsidRDefault="00A93960" w:rsidP="0019063F">
            <w:pPr>
              <w:rPr>
                <w:lang w:val="en-US"/>
              </w:rPr>
            </w:pPr>
            <w:r>
              <w:rPr>
                <w:lang w:val="en-US"/>
              </w:rPr>
              <w:t>429</w:t>
            </w:r>
            <w:bookmarkStart w:id="0" w:name="_GoBack"/>
            <w:bookmarkEnd w:id="0"/>
          </w:p>
        </w:tc>
      </w:tr>
      <w:tr w:rsidR="007311C9" w:rsidRPr="00FD4AB1">
        <w:trPr>
          <w:trHeight w:val="299"/>
          <w:jc w:val="center"/>
        </w:trPr>
        <w:tc>
          <w:tcPr>
            <w:tcW w:w="1467" w:type="pct"/>
            <w:gridSpan w:val="5"/>
            <w:vAlign w:val="center"/>
          </w:tcPr>
          <w:p w:rsidR="007311C9" w:rsidRPr="005462B4" w:rsidRDefault="007311C9" w:rsidP="0019063F">
            <w:pPr>
              <w:rPr>
                <w:sz w:val="18"/>
                <w:szCs w:val="18"/>
              </w:rPr>
            </w:pPr>
            <w:r w:rsidRPr="00FD4AB1">
              <w:rPr>
                <w:sz w:val="18"/>
                <w:szCs w:val="18"/>
                <w:lang w:val="sr-Cyrl-CS"/>
              </w:rPr>
              <w:t xml:space="preserve">Укупан број радова са </w:t>
            </w:r>
            <w:r w:rsidRPr="00FD4AB1">
              <w:rPr>
                <w:sz w:val="18"/>
                <w:szCs w:val="18"/>
              </w:rPr>
              <w:t>SCI</w:t>
            </w:r>
            <w:r w:rsidRPr="00FD4AB1">
              <w:rPr>
                <w:sz w:val="18"/>
                <w:szCs w:val="18"/>
                <w:lang w:val="sr-Cyrl-CS"/>
              </w:rPr>
              <w:t xml:space="preserve"> или (</w:t>
            </w:r>
            <w:r w:rsidRPr="00FD4AB1">
              <w:rPr>
                <w:sz w:val="18"/>
                <w:szCs w:val="18"/>
              </w:rPr>
              <w:t>SSCI</w:t>
            </w:r>
            <w:r w:rsidRPr="00FD4AB1">
              <w:rPr>
                <w:sz w:val="18"/>
                <w:szCs w:val="18"/>
                <w:lang w:val="sr-Cyrl-CS"/>
              </w:rPr>
              <w:t xml:space="preserve">) </w:t>
            </w:r>
            <w:r w:rsidR="005462B4">
              <w:rPr>
                <w:sz w:val="18"/>
                <w:szCs w:val="18"/>
              </w:rPr>
              <w:t>у последњих 10 година</w:t>
            </w:r>
          </w:p>
        </w:tc>
        <w:tc>
          <w:tcPr>
            <w:tcW w:w="3533" w:type="pct"/>
            <w:gridSpan w:val="6"/>
            <w:vAlign w:val="center"/>
          </w:tcPr>
          <w:p w:rsidR="007311C9" w:rsidRPr="000214E7" w:rsidRDefault="00031B9C" w:rsidP="005462B4">
            <w:pPr>
              <w:rPr>
                <w:sz w:val="18"/>
                <w:szCs w:val="18"/>
              </w:rPr>
            </w:pPr>
            <w:r>
              <w:rPr>
                <w:b/>
                <w:szCs w:val="18"/>
              </w:rPr>
              <w:t>23</w:t>
            </w:r>
          </w:p>
        </w:tc>
      </w:tr>
      <w:tr w:rsidR="007311C9" w:rsidRPr="00FD4AB1">
        <w:trPr>
          <w:trHeight w:val="284"/>
          <w:jc w:val="center"/>
        </w:trPr>
        <w:tc>
          <w:tcPr>
            <w:tcW w:w="1467" w:type="pct"/>
            <w:gridSpan w:val="5"/>
            <w:vMerge w:val="restart"/>
            <w:vAlign w:val="center"/>
          </w:tcPr>
          <w:p w:rsidR="007311C9" w:rsidRPr="00FD4AB1" w:rsidRDefault="007311C9" w:rsidP="00F30227">
            <w:pPr>
              <w:rPr>
                <w:sz w:val="18"/>
                <w:szCs w:val="18"/>
                <w:lang w:val="sr-Cyrl-CS"/>
              </w:rPr>
            </w:pPr>
            <w:r w:rsidRPr="00FD4AB1">
              <w:rPr>
                <w:sz w:val="18"/>
                <w:szCs w:val="18"/>
                <w:lang w:val="sr-Cyrl-CS"/>
              </w:rPr>
              <w:t>Тренутно учешће на пројектима</w:t>
            </w:r>
          </w:p>
        </w:tc>
        <w:tc>
          <w:tcPr>
            <w:tcW w:w="696" w:type="pct"/>
            <w:gridSpan w:val="2"/>
            <w:vMerge w:val="restart"/>
            <w:vAlign w:val="center"/>
          </w:tcPr>
          <w:p w:rsidR="007311C9" w:rsidRPr="00FD4AB1" w:rsidRDefault="007311C9" w:rsidP="00F30227">
            <w:pPr>
              <w:jc w:val="center"/>
              <w:rPr>
                <w:sz w:val="18"/>
                <w:szCs w:val="18"/>
                <w:lang w:val="sr-Cyrl-CS"/>
              </w:rPr>
            </w:pPr>
            <w:r>
              <w:rPr>
                <w:b/>
                <w:szCs w:val="18"/>
                <w:lang w:val="en-US"/>
              </w:rPr>
              <w:t>5</w:t>
            </w:r>
          </w:p>
        </w:tc>
        <w:tc>
          <w:tcPr>
            <w:tcW w:w="601" w:type="pct"/>
            <w:vAlign w:val="center"/>
          </w:tcPr>
          <w:p w:rsidR="007311C9" w:rsidRPr="00D44E36" w:rsidRDefault="007311C9" w:rsidP="00F30227">
            <w:pPr>
              <w:rPr>
                <w:sz w:val="16"/>
                <w:szCs w:val="18"/>
              </w:rPr>
            </w:pPr>
            <w:r w:rsidRPr="00D44E36">
              <w:rPr>
                <w:sz w:val="16"/>
                <w:szCs w:val="18"/>
                <w:lang w:val="sr-Cyrl-CS"/>
              </w:rPr>
              <w:t>Домаћи</w:t>
            </w:r>
          </w:p>
        </w:tc>
        <w:tc>
          <w:tcPr>
            <w:tcW w:w="2236" w:type="pct"/>
            <w:gridSpan w:val="3"/>
            <w:vAlign w:val="center"/>
          </w:tcPr>
          <w:p w:rsidR="007311C9" w:rsidRPr="00A0173A" w:rsidRDefault="007311C9" w:rsidP="00F30227">
            <w:pPr>
              <w:pStyle w:val="BodyText"/>
              <w:tabs>
                <w:tab w:val="left" w:pos="1905"/>
              </w:tabs>
              <w:ind w:left="128"/>
              <w:rPr>
                <w:rFonts w:ascii="Times New Roman" w:hAnsi="Times New Roman"/>
                <w:b/>
                <w:sz w:val="18"/>
                <w:szCs w:val="18"/>
                <w:lang w:val="en-US"/>
              </w:rPr>
            </w:pPr>
            <w:r>
              <w:rPr>
                <w:rFonts w:ascii="Times New Roman" w:hAnsi="Times New Roman"/>
                <w:b/>
                <w:sz w:val="20"/>
                <w:szCs w:val="18"/>
                <w:lang w:val="en-US"/>
              </w:rPr>
              <w:t>5</w:t>
            </w:r>
          </w:p>
        </w:tc>
      </w:tr>
      <w:tr w:rsidR="007311C9" w:rsidRPr="00FD4AB1">
        <w:trPr>
          <w:trHeight w:val="284"/>
          <w:jc w:val="center"/>
        </w:trPr>
        <w:tc>
          <w:tcPr>
            <w:tcW w:w="1467" w:type="pct"/>
            <w:gridSpan w:val="5"/>
            <w:vMerge/>
            <w:vAlign w:val="center"/>
          </w:tcPr>
          <w:p w:rsidR="007311C9" w:rsidRPr="00FD4AB1" w:rsidRDefault="007311C9" w:rsidP="00F30227">
            <w:pPr>
              <w:rPr>
                <w:sz w:val="18"/>
                <w:szCs w:val="18"/>
                <w:lang w:val="sr-Cyrl-CS"/>
              </w:rPr>
            </w:pPr>
          </w:p>
        </w:tc>
        <w:tc>
          <w:tcPr>
            <w:tcW w:w="696" w:type="pct"/>
            <w:gridSpan w:val="2"/>
            <w:vMerge/>
            <w:vAlign w:val="center"/>
          </w:tcPr>
          <w:p w:rsidR="007311C9" w:rsidRPr="00A0173A" w:rsidRDefault="007311C9" w:rsidP="00F30227">
            <w:pPr>
              <w:jc w:val="center"/>
              <w:rPr>
                <w:b/>
                <w:szCs w:val="18"/>
                <w:lang w:val="en-US"/>
              </w:rPr>
            </w:pPr>
          </w:p>
        </w:tc>
        <w:tc>
          <w:tcPr>
            <w:tcW w:w="601" w:type="pct"/>
            <w:vAlign w:val="center"/>
          </w:tcPr>
          <w:p w:rsidR="007311C9" w:rsidRPr="00D44E36" w:rsidRDefault="007311C9" w:rsidP="00F30227">
            <w:pPr>
              <w:rPr>
                <w:sz w:val="16"/>
                <w:szCs w:val="18"/>
                <w:lang w:val="sr-Cyrl-CS"/>
              </w:rPr>
            </w:pPr>
            <w:r w:rsidRPr="00D44E36">
              <w:rPr>
                <w:sz w:val="16"/>
                <w:szCs w:val="18"/>
                <w:lang w:val="sr-Cyrl-CS"/>
              </w:rPr>
              <w:t>Међународни</w:t>
            </w:r>
          </w:p>
        </w:tc>
        <w:tc>
          <w:tcPr>
            <w:tcW w:w="2236" w:type="pct"/>
            <w:gridSpan w:val="3"/>
            <w:vAlign w:val="center"/>
          </w:tcPr>
          <w:p w:rsidR="007311C9" w:rsidRPr="00A0173A" w:rsidRDefault="007311C9" w:rsidP="00F30227">
            <w:pPr>
              <w:pStyle w:val="BodyText"/>
              <w:tabs>
                <w:tab w:val="left" w:pos="1905"/>
              </w:tabs>
              <w:ind w:left="128"/>
              <w:rPr>
                <w:rFonts w:ascii="Times New Roman" w:hAnsi="Times New Roman"/>
                <w:b/>
                <w:sz w:val="20"/>
                <w:szCs w:val="18"/>
                <w:lang w:val="en-US"/>
              </w:rPr>
            </w:pPr>
          </w:p>
        </w:tc>
      </w:tr>
      <w:tr w:rsidR="007311C9" w:rsidRPr="00FD4AB1">
        <w:trPr>
          <w:trHeight w:val="540"/>
          <w:jc w:val="center"/>
        </w:trPr>
        <w:tc>
          <w:tcPr>
            <w:tcW w:w="954" w:type="pct"/>
            <w:gridSpan w:val="3"/>
            <w:vAlign w:val="center"/>
          </w:tcPr>
          <w:p w:rsidR="007311C9" w:rsidRPr="00FD4AB1" w:rsidRDefault="007311C9" w:rsidP="00F30227">
            <w:pPr>
              <w:rPr>
                <w:sz w:val="18"/>
                <w:szCs w:val="18"/>
                <w:lang w:val="sr-Cyrl-CS"/>
              </w:rPr>
            </w:pPr>
            <w:r w:rsidRPr="00FD4AB1">
              <w:rPr>
                <w:sz w:val="18"/>
                <w:szCs w:val="18"/>
                <w:lang w:val="sr-Cyrl-CS"/>
              </w:rPr>
              <w:t xml:space="preserve">Усавршавања </w:t>
            </w:r>
          </w:p>
        </w:tc>
        <w:tc>
          <w:tcPr>
            <w:tcW w:w="4046" w:type="pct"/>
            <w:gridSpan w:val="8"/>
            <w:vAlign w:val="center"/>
          </w:tcPr>
          <w:p w:rsidR="007311C9" w:rsidRPr="006F7FE9" w:rsidRDefault="007311C9" w:rsidP="00F30227">
            <w:pPr>
              <w:rPr>
                <w:sz w:val="16"/>
                <w:szCs w:val="16"/>
                <w:lang w:val="sr-Cyrl-CS"/>
              </w:rPr>
            </w:pPr>
            <w:r w:rsidRPr="006F7FE9">
              <w:rPr>
                <w:sz w:val="16"/>
                <w:szCs w:val="16"/>
                <w:lang w:val="sr-Cyrl-CS"/>
              </w:rPr>
              <w:t>Са успехом је завршио више једнодневних и вишедневних, домаћих и међународних семинара континуиране едукације из области фармакоекономије, клиничке генетике, клиничке фармакологије, традиционалне медицине и регулативе лекова</w:t>
            </w:r>
          </w:p>
        </w:tc>
      </w:tr>
      <w:tr w:rsidR="007311C9" w:rsidRPr="00FD4AB1">
        <w:trPr>
          <w:trHeight w:val="385"/>
          <w:jc w:val="center"/>
        </w:trPr>
        <w:tc>
          <w:tcPr>
            <w:tcW w:w="954" w:type="pct"/>
            <w:gridSpan w:val="3"/>
            <w:vAlign w:val="center"/>
          </w:tcPr>
          <w:p w:rsidR="007311C9" w:rsidRPr="00FD4AB1" w:rsidRDefault="007311C9" w:rsidP="00F30227">
            <w:pPr>
              <w:rPr>
                <w:sz w:val="18"/>
                <w:szCs w:val="18"/>
                <w:lang w:val="sr-Cyrl-CS"/>
              </w:rPr>
            </w:pPr>
            <w:r w:rsidRPr="0021172F">
              <w:rPr>
                <w:sz w:val="18"/>
                <w:szCs w:val="18"/>
                <w:lang w:val="sr-Cyrl-CS"/>
              </w:rPr>
              <w:t xml:space="preserve">Други </w:t>
            </w:r>
            <w:r>
              <w:rPr>
                <w:sz w:val="18"/>
                <w:szCs w:val="18"/>
                <w:lang w:val="sr-Cyrl-CS"/>
              </w:rPr>
              <w:t>релевантни</w:t>
            </w:r>
            <w:r w:rsidRPr="0021172F">
              <w:rPr>
                <w:sz w:val="18"/>
                <w:szCs w:val="18"/>
                <w:lang w:val="sr-Cyrl-CS"/>
              </w:rPr>
              <w:t xml:space="preserve"> подаци</w:t>
            </w:r>
          </w:p>
        </w:tc>
        <w:tc>
          <w:tcPr>
            <w:tcW w:w="4046" w:type="pct"/>
            <w:gridSpan w:val="8"/>
            <w:vAlign w:val="center"/>
          </w:tcPr>
          <w:p w:rsidR="007311C9" w:rsidRPr="006F7FE9" w:rsidRDefault="007311C9" w:rsidP="00785289">
            <w:pPr>
              <w:rPr>
                <w:sz w:val="16"/>
                <w:szCs w:val="16"/>
                <w:lang w:val="sr-Cyrl-CS"/>
              </w:rPr>
            </w:pPr>
            <w:r w:rsidRPr="006F7FE9">
              <w:rPr>
                <w:sz w:val="16"/>
                <w:szCs w:val="16"/>
                <w:lang w:val="sr-Cyrl-CS"/>
              </w:rPr>
              <w:t xml:space="preserve">Експерт Агенције за лекове и медицинска средства Републике Србије за процену безбедности лекова и фармаколошко- токсиколошке документације, од 2005. Члан Председништва Српског фармаколошког друштва од 2007. године. </w:t>
            </w:r>
          </w:p>
        </w:tc>
      </w:tr>
    </w:tbl>
    <w:p w:rsidR="00FD4AB1" w:rsidRPr="00FD4AB1" w:rsidRDefault="00FD4AB1" w:rsidP="00D4642C"/>
    <w:sectPr w:rsidR="00FD4AB1" w:rsidRPr="00FD4AB1" w:rsidSect="00E81A6D">
      <w:footerReference w:type="default" r:id="rId8"/>
      <w:pgSz w:w="11909" w:h="16834" w:code="9"/>
      <w:pgMar w:top="567" w:right="567" w:bottom="567" w:left="567" w:header="720" w:footer="25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C53" w:rsidRPr="003C483B" w:rsidRDefault="00591C53" w:rsidP="00E81A6D">
      <w:r>
        <w:separator/>
      </w:r>
    </w:p>
  </w:endnote>
  <w:endnote w:type="continuationSeparator" w:id="0">
    <w:p w:rsidR="00591C53" w:rsidRPr="003C483B" w:rsidRDefault="00591C53" w:rsidP="00E8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 Typewriter YU">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utch">
    <w:altName w:val="Times New Roman"/>
    <w:charset w:val="00"/>
    <w:family w:val="auto"/>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FD" w:rsidRPr="002E2930" w:rsidRDefault="007736FD" w:rsidP="00E81A6D">
    <w:pPr>
      <w:pStyle w:val="Footer"/>
      <w:jc w:val="both"/>
      <w:rPr>
        <w:sz w:val="12"/>
        <w:szCs w:val="16"/>
      </w:rPr>
    </w:pPr>
    <w:r w:rsidRPr="002E2930">
      <w:rPr>
        <w:sz w:val="12"/>
        <w:szCs w:val="16"/>
      </w:rPr>
      <w:t xml:space="preserve">Медицински факултет Универзитета у Крагујевцу, Светозара Марковића 69, 34000 Крагујевац, Србија, </w:t>
    </w:r>
    <w:r w:rsidRPr="00833AD7">
      <w:rPr>
        <w:sz w:val="12"/>
        <w:szCs w:val="16"/>
        <w:lang w:val="ru-RU"/>
      </w:rPr>
      <w:t xml:space="preserve"> </w:t>
    </w:r>
    <w:r w:rsidRPr="002E2930">
      <w:rPr>
        <w:sz w:val="12"/>
        <w:szCs w:val="16"/>
      </w:rPr>
      <w:t xml:space="preserve">тел.:034/306-800, факс: 034/306-800 лок.112,  email: </w:t>
    </w:r>
    <w:hyperlink r:id="rId1" w:history="1">
      <w:r w:rsidRPr="002E2930">
        <w:rPr>
          <w:rStyle w:val="Hyperlink"/>
          <w:color w:val="auto"/>
          <w:sz w:val="12"/>
          <w:szCs w:val="16"/>
          <w:u w:val="none"/>
        </w:rPr>
        <w:t>dekanat@medf.kg.ac.rs</w:t>
      </w:r>
    </w:hyperlink>
    <w:r w:rsidRPr="002E2930">
      <w:rPr>
        <w:sz w:val="12"/>
        <w:szCs w:val="16"/>
      </w:rPr>
      <w:t xml:space="preserve">, web: </w:t>
    </w:r>
    <w:hyperlink r:id="rId2" w:history="1">
      <w:r w:rsidRPr="002E2930">
        <w:rPr>
          <w:rStyle w:val="Hyperlink"/>
          <w:color w:val="auto"/>
          <w:sz w:val="12"/>
          <w:szCs w:val="16"/>
          <w:u w:val="none"/>
        </w:rPr>
        <w:t>www.medf.kg.ac.rs</w:t>
      </w:r>
    </w:hyperlink>
  </w:p>
  <w:p w:rsidR="007736FD" w:rsidRPr="00E81A6D" w:rsidRDefault="007736FD" w:rsidP="00E81A6D">
    <w:pPr>
      <w:pStyle w:val="Footer"/>
      <w:jc w:val="both"/>
      <w:rPr>
        <w:sz w:val="12"/>
        <w:szCs w:val="16"/>
      </w:rPr>
    </w:pPr>
    <w:r w:rsidRPr="002E2930">
      <w:rPr>
        <w:sz w:val="12"/>
        <w:szCs w:val="16"/>
        <w:lang w:val="sr-Cyrl-CS"/>
      </w:rPr>
      <w:t xml:space="preserve">Medical Faculty, University of Kragujevac, Svetozara Markovica 69, 34000 Kragujevac, Serbia </w:t>
    </w:r>
    <w:r w:rsidRPr="00833AD7">
      <w:rPr>
        <w:sz w:val="12"/>
        <w:szCs w:val="16"/>
      </w:rPr>
      <w:t xml:space="preserve"> </w:t>
    </w:r>
    <w:r w:rsidRPr="002E2930">
      <w:rPr>
        <w:sz w:val="12"/>
        <w:szCs w:val="16"/>
        <w:lang w:val="sr-Cyrl-CS"/>
      </w:rPr>
      <w:t xml:space="preserve">Phone +381 34 306 800, </w:t>
    </w:r>
    <w:r w:rsidRPr="00833AD7">
      <w:rPr>
        <w:sz w:val="12"/>
        <w:szCs w:val="16"/>
      </w:rPr>
      <w:t>Fax:</w:t>
    </w:r>
    <w:r w:rsidRPr="002E2930">
      <w:rPr>
        <w:sz w:val="12"/>
        <w:szCs w:val="16"/>
        <w:lang w:val="sr-Cyrl-CS"/>
      </w:rPr>
      <w:t xml:space="preserve"> +381 34 306 800</w:t>
    </w:r>
    <w:r w:rsidRPr="00833AD7">
      <w:rPr>
        <w:sz w:val="12"/>
        <w:szCs w:val="16"/>
      </w:rPr>
      <w:t xml:space="preserve"> ext.112, </w:t>
    </w:r>
    <w:r w:rsidRPr="002E2930">
      <w:rPr>
        <w:sz w:val="12"/>
        <w:szCs w:val="16"/>
      </w:rPr>
      <w:t xml:space="preserve">email: </w:t>
    </w:r>
    <w:hyperlink r:id="rId3" w:history="1">
      <w:r w:rsidRPr="002E2930">
        <w:rPr>
          <w:rStyle w:val="Hyperlink"/>
          <w:color w:val="auto"/>
          <w:sz w:val="12"/>
          <w:szCs w:val="16"/>
          <w:u w:val="none"/>
        </w:rPr>
        <w:t>dekanat@medf.kg.ac.rs</w:t>
      </w:r>
    </w:hyperlink>
    <w:r w:rsidRPr="002E2930">
      <w:rPr>
        <w:sz w:val="12"/>
        <w:szCs w:val="16"/>
      </w:rPr>
      <w:t xml:space="preserve">, web: </w:t>
    </w:r>
    <w:hyperlink r:id="rId4" w:history="1">
      <w:r w:rsidRPr="002E2930">
        <w:rPr>
          <w:rStyle w:val="Hyperlink"/>
          <w:color w:val="auto"/>
          <w:sz w:val="12"/>
          <w:szCs w:val="16"/>
          <w:u w:val="none"/>
        </w:rPr>
        <w:t>www.medf.kg.ac.rs</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C53" w:rsidRPr="003C483B" w:rsidRDefault="00591C53" w:rsidP="00E81A6D">
      <w:r>
        <w:separator/>
      </w:r>
    </w:p>
  </w:footnote>
  <w:footnote w:type="continuationSeparator" w:id="0">
    <w:p w:rsidR="00591C53" w:rsidRPr="003C483B" w:rsidRDefault="00591C53" w:rsidP="00E81A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59D"/>
    <w:multiLevelType w:val="hybridMultilevel"/>
    <w:tmpl w:val="CCD81A00"/>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 w15:restartNumberingAfterBreak="0">
    <w:nsid w:val="05A00A84"/>
    <w:multiLevelType w:val="hybridMultilevel"/>
    <w:tmpl w:val="D0E43A9C"/>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2" w15:restartNumberingAfterBreak="0">
    <w:nsid w:val="05B9470D"/>
    <w:multiLevelType w:val="hybridMultilevel"/>
    <w:tmpl w:val="F300E134"/>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 w15:restartNumberingAfterBreak="0">
    <w:nsid w:val="06EB1F86"/>
    <w:multiLevelType w:val="hybridMultilevel"/>
    <w:tmpl w:val="0AFA6D28"/>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 w15:restartNumberingAfterBreak="0">
    <w:nsid w:val="07DF23FA"/>
    <w:multiLevelType w:val="hybridMultilevel"/>
    <w:tmpl w:val="B6C2D0E2"/>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5" w15:restartNumberingAfterBreak="0">
    <w:nsid w:val="09D43F9D"/>
    <w:multiLevelType w:val="hybridMultilevel"/>
    <w:tmpl w:val="39D630BC"/>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6" w15:restartNumberingAfterBreak="0">
    <w:nsid w:val="0AC26617"/>
    <w:multiLevelType w:val="hybridMultilevel"/>
    <w:tmpl w:val="80E4351E"/>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7" w15:restartNumberingAfterBreak="0">
    <w:nsid w:val="0E6B57E1"/>
    <w:multiLevelType w:val="hybridMultilevel"/>
    <w:tmpl w:val="2B54BB1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377BE7"/>
    <w:multiLevelType w:val="hybridMultilevel"/>
    <w:tmpl w:val="4B9622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2475E09"/>
    <w:multiLevelType w:val="hybridMultilevel"/>
    <w:tmpl w:val="7BE8F4F2"/>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0" w15:restartNumberingAfterBreak="0">
    <w:nsid w:val="12BF50C8"/>
    <w:multiLevelType w:val="hybridMultilevel"/>
    <w:tmpl w:val="A692A496"/>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1" w15:restartNumberingAfterBreak="0">
    <w:nsid w:val="17EF63EC"/>
    <w:multiLevelType w:val="hybridMultilevel"/>
    <w:tmpl w:val="2618B1EE"/>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12" w15:restartNumberingAfterBreak="0">
    <w:nsid w:val="18A40A1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AC37339"/>
    <w:multiLevelType w:val="hybridMultilevel"/>
    <w:tmpl w:val="ABDCA0F8"/>
    <w:lvl w:ilvl="0" w:tplc="F32C8A56">
      <w:start w:val="20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AF39A4"/>
    <w:multiLevelType w:val="hybridMultilevel"/>
    <w:tmpl w:val="1E5C1A2A"/>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15" w15:restartNumberingAfterBreak="0">
    <w:nsid w:val="211F5CBB"/>
    <w:multiLevelType w:val="hybridMultilevel"/>
    <w:tmpl w:val="74B011A0"/>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16" w15:restartNumberingAfterBreak="0">
    <w:nsid w:val="28B27989"/>
    <w:multiLevelType w:val="hybridMultilevel"/>
    <w:tmpl w:val="A8EE3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9B5688"/>
    <w:multiLevelType w:val="hybridMultilevel"/>
    <w:tmpl w:val="B1D4B0C6"/>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8" w15:restartNumberingAfterBreak="0">
    <w:nsid w:val="2E0414B4"/>
    <w:multiLevelType w:val="hybridMultilevel"/>
    <w:tmpl w:val="E1368A1E"/>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9" w15:restartNumberingAfterBreak="0">
    <w:nsid w:val="31A11B37"/>
    <w:multiLevelType w:val="hybridMultilevel"/>
    <w:tmpl w:val="8C843B6E"/>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0" w15:restartNumberingAfterBreak="0">
    <w:nsid w:val="31AE1618"/>
    <w:multiLevelType w:val="hybridMultilevel"/>
    <w:tmpl w:val="7FA082BA"/>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1" w15:restartNumberingAfterBreak="0">
    <w:nsid w:val="33FF6AFC"/>
    <w:multiLevelType w:val="hybridMultilevel"/>
    <w:tmpl w:val="4BE62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3461C9"/>
    <w:multiLevelType w:val="hybridMultilevel"/>
    <w:tmpl w:val="6A78FC98"/>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3" w15:restartNumberingAfterBreak="0">
    <w:nsid w:val="3DD25B88"/>
    <w:multiLevelType w:val="hybridMultilevel"/>
    <w:tmpl w:val="72FA6ADC"/>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24" w15:restartNumberingAfterBreak="0">
    <w:nsid w:val="3EB20138"/>
    <w:multiLevelType w:val="hybridMultilevel"/>
    <w:tmpl w:val="CB16AC0E"/>
    <w:lvl w:ilvl="0" w:tplc="5FDC0878">
      <w:start w:val="1"/>
      <w:numFmt w:val="bullet"/>
      <w:lvlText w:val=""/>
      <w:lvlJc w:val="center"/>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0A6EC0"/>
    <w:multiLevelType w:val="hybridMultilevel"/>
    <w:tmpl w:val="0E0A18D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409D0874"/>
    <w:multiLevelType w:val="hybridMultilevel"/>
    <w:tmpl w:val="15969080"/>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27" w15:restartNumberingAfterBreak="0">
    <w:nsid w:val="41DF41D7"/>
    <w:multiLevelType w:val="hybridMultilevel"/>
    <w:tmpl w:val="32380026"/>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8" w15:restartNumberingAfterBreak="0">
    <w:nsid w:val="42A44CEF"/>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43026682"/>
    <w:multiLevelType w:val="hybridMultilevel"/>
    <w:tmpl w:val="CB200030"/>
    <w:lvl w:ilvl="0" w:tplc="081A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5E40BDC"/>
    <w:multiLevelType w:val="hybridMultilevel"/>
    <w:tmpl w:val="6FBCF7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494540"/>
    <w:multiLevelType w:val="hybridMultilevel"/>
    <w:tmpl w:val="F0487CD2"/>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32" w15:restartNumberingAfterBreak="0">
    <w:nsid w:val="4CCC6C68"/>
    <w:multiLevelType w:val="hybridMultilevel"/>
    <w:tmpl w:val="3EBC0010"/>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3" w15:restartNumberingAfterBreak="0">
    <w:nsid w:val="4CFC1BCF"/>
    <w:multiLevelType w:val="hybridMultilevel"/>
    <w:tmpl w:val="0ACA66B2"/>
    <w:lvl w:ilvl="0" w:tplc="0409000F">
      <w:start w:val="1"/>
      <w:numFmt w:val="decimal"/>
      <w:lvlText w:val="%1."/>
      <w:lvlJc w:val="left"/>
      <w:pPr>
        <w:tabs>
          <w:tab w:val="num" w:pos="531"/>
        </w:tabs>
        <w:ind w:left="531" w:hanging="360"/>
      </w:p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34" w15:restartNumberingAfterBreak="0">
    <w:nsid w:val="51F1624A"/>
    <w:multiLevelType w:val="hybridMultilevel"/>
    <w:tmpl w:val="F0883536"/>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35" w15:restartNumberingAfterBreak="0">
    <w:nsid w:val="521F349D"/>
    <w:multiLevelType w:val="hybridMultilevel"/>
    <w:tmpl w:val="3F448FA0"/>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6" w15:restartNumberingAfterBreak="0">
    <w:nsid w:val="5A594DC1"/>
    <w:multiLevelType w:val="hybridMultilevel"/>
    <w:tmpl w:val="648A83FA"/>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7" w15:restartNumberingAfterBreak="0">
    <w:nsid w:val="5B9E07B8"/>
    <w:multiLevelType w:val="hybridMultilevel"/>
    <w:tmpl w:val="A964D008"/>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8" w15:restartNumberingAfterBreak="0">
    <w:nsid w:val="5E5E13CD"/>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60DF0FBA"/>
    <w:multiLevelType w:val="hybridMultilevel"/>
    <w:tmpl w:val="312A8EB6"/>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0" w15:restartNumberingAfterBreak="0">
    <w:nsid w:val="61A703A0"/>
    <w:multiLevelType w:val="hybridMultilevel"/>
    <w:tmpl w:val="654A66EE"/>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1" w15:restartNumberingAfterBreak="0">
    <w:nsid w:val="63D704BC"/>
    <w:multiLevelType w:val="hybridMultilevel"/>
    <w:tmpl w:val="B3124452"/>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2" w15:restartNumberingAfterBreak="0">
    <w:nsid w:val="66C6744B"/>
    <w:multiLevelType w:val="hybridMultilevel"/>
    <w:tmpl w:val="7898011A"/>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3" w15:restartNumberingAfterBreak="0">
    <w:nsid w:val="70234113"/>
    <w:multiLevelType w:val="hybridMultilevel"/>
    <w:tmpl w:val="5A0C1304"/>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4" w15:restartNumberingAfterBreak="0">
    <w:nsid w:val="73666361"/>
    <w:multiLevelType w:val="hybridMultilevel"/>
    <w:tmpl w:val="7E4CC44C"/>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5" w15:restartNumberingAfterBreak="0">
    <w:nsid w:val="7D5742BE"/>
    <w:multiLevelType w:val="hybridMultilevel"/>
    <w:tmpl w:val="8DE88238"/>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num w:numId="1">
    <w:abstractNumId w:val="30"/>
  </w:num>
  <w:num w:numId="2">
    <w:abstractNumId w:val="43"/>
  </w:num>
  <w:num w:numId="3">
    <w:abstractNumId w:val="41"/>
  </w:num>
  <w:num w:numId="4">
    <w:abstractNumId w:val="24"/>
  </w:num>
  <w:num w:numId="5">
    <w:abstractNumId w:val="35"/>
  </w:num>
  <w:num w:numId="6">
    <w:abstractNumId w:val="3"/>
  </w:num>
  <w:num w:numId="7">
    <w:abstractNumId w:val="17"/>
  </w:num>
  <w:num w:numId="8">
    <w:abstractNumId w:val="20"/>
  </w:num>
  <w:num w:numId="9">
    <w:abstractNumId w:val="0"/>
  </w:num>
  <w:num w:numId="10">
    <w:abstractNumId w:val="29"/>
  </w:num>
  <w:num w:numId="11">
    <w:abstractNumId w:val="40"/>
  </w:num>
  <w:num w:numId="12">
    <w:abstractNumId w:val="38"/>
  </w:num>
  <w:num w:numId="13">
    <w:abstractNumId w:val="7"/>
  </w:num>
  <w:num w:numId="14">
    <w:abstractNumId w:val="19"/>
  </w:num>
  <w:num w:numId="15">
    <w:abstractNumId w:val="9"/>
  </w:num>
  <w:num w:numId="16">
    <w:abstractNumId w:val="36"/>
  </w:num>
  <w:num w:numId="17">
    <w:abstractNumId w:val="44"/>
  </w:num>
  <w:num w:numId="18">
    <w:abstractNumId w:val="37"/>
  </w:num>
  <w:num w:numId="19">
    <w:abstractNumId w:val="18"/>
  </w:num>
  <w:num w:numId="20">
    <w:abstractNumId w:val="8"/>
  </w:num>
  <w:num w:numId="21">
    <w:abstractNumId w:val="27"/>
  </w:num>
  <w:num w:numId="22">
    <w:abstractNumId w:val="39"/>
  </w:num>
  <w:num w:numId="23">
    <w:abstractNumId w:val="10"/>
  </w:num>
  <w:num w:numId="24">
    <w:abstractNumId w:val="42"/>
  </w:num>
  <w:num w:numId="25">
    <w:abstractNumId w:val="2"/>
  </w:num>
  <w:num w:numId="26">
    <w:abstractNumId w:val="28"/>
  </w:num>
  <w:num w:numId="27">
    <w:abstractNumId w:val="22"/>
  </w:num>
  <w:num w:numId="28">
    <w:abstractNumId w:val="26"/>
  </w:num>
  <w:num w:numId="29">
    <w:abstractNumId w:val="32"/>
  </w:num>
  <w:num w:numId="30">
    <w:abstractNumId w:val="1"/>
  </w:num>
  <w:num w:numId="31">
    <w:abstractNumId w:val="45"/>
  </w:num>
  <w:num w:numId="32">
    <w:abstractNumId w:val="12"/>
  </w:num>
  <w:num w:numId="33">
    <w:abstractNumId w:val="25"/>
  </w:num>
  <w:num w:numId="34">
    <w:abstractNumId w:val="11"/>
  </w:num>
  <w:num w:numId="35">
    <w:abstractNumId w:val="13"/>
  </w:num>
  <w:num w:numId="36">
    <w:abstractNumId w:val="31"/>
  </w:num>
  <w:num w:numId="37">
    <w:abstractNumId w:val="6"/>
  </w:num>
  <w:num w:numId="38">
    <w:abstractNumId w:val="16"/>
  </w:num>
  <w:num w:numId="39">
    <w:abstractNumId w:val="14"/>
  </w:num>
  <w:num w:numId="40">
    <w:abstractNumId w:val="23"/>
  </w:num>
  <w:num w:numId="41">
    <w:abstractNumId w:val="4"/>
  </w:num>
  <w:num w:numId="42">
    <w:abstractNumId w:val="5"/>
  </w:num>
  <w:num w:numId="43">
    <w:abstractNumId w:val="33"/>
  </w:num>
  <w:num w:numId="44">
    <w:abstractNumId w:val="34"/>
  </w:num>
  <w:num w:numId="45">
    <w:abstractNumId w:val="15"/>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grammar="clean"/>
  <w:defaultTabStop w:val="720"/>
  <w:defaultTableStyle w:val="LightList-Accent1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D72"/>
    <w:rsid w:val="00000CC3"/>
    <w:rsid w:val="00005906"/>
    <w:rsid w:val="00007080"/>
    <w:rsid w:val="00014ACD"/>
    <w:rsid w:val="000214E7"/>
    <w:rsid w:val="00031B3F"/>
    <w:rsid w:val="00031B9C"/>
    <w:rsid w:val="000425DD"/>
    <w:rsid w:val="00044715"/>
    <w:rsid w:val="00047374"/>
    <w:rsid w:val="00051F26"/>
    <w:rsid w:val="00056483"/>
    <w:rsid w:val="00062389"/>
    <w:rsid w:val="000678F8"/>
    <w:rsid w:val="00067F2D"/>
    <w:rsid w:val="00077E95"/>
    <w:rsid w:val="000825C9"/>
    <w:rsid w:val="00090415"/>
    <w:rsid w:val="00091867"/>
    <w:rsid w:val="000A4B73"/>
    <w:rsid w:val="000B05D6"/>
    <w:rsid w:val="000C1476"/>
    <w:rsid w:val="000C1ACB"/>
    <w:rsid w:val="000C46F0"/>
    <w:rsid w:val="000D1220"/>
    <w:rsid w:val="000F274B"/>
    <w:rsid w:val="00100EAC"/>
    <w:rsid w:val="00102997"/>
    <w:rsid w:val="00104D82"/>
    <w:rsid w:val="00120451"/>
    <w:rsid w:val="00123AF5"/>
    <w:rsid w:val="001261C8"/>
    <w:rsid w:val="00137C84"/>
    <w:rsid w:val="00140B0D"/>
    <w:rsid w:val="00142BBE"/>
    <w:rsid w:val="00156960"/>
    <w:rsid w:val="00160BE7"/>
    <w:rsid w:val="00161CA1"/>
    <w:rsid w:val="001661DC"/>
    <w:rsid w:val="00167751"/>
    <w:rsid w:val="001729E8"/>
    <w:rsid w:val="00173548"/>
    <w:rsid w:val="00183CFF"/>
    <w:rsid w:val="00190194"/>
    <w:rsid w:val="0019063F"/>
    <w:rsid w:val="00191E59"/>
    <w:rsid w:val="00194711"/>
    <w:rsid w:val="001A440F"/>
    <w:rsid w:val="001A783B"/>
    <w:rsid w:val="001B28DE"/>
    <w:rsid w:val="001C576D"/>
    <w:rsid w:val="001E2A40"/>
    <w:rsid w:val="001E3645"/>
    <w:rsid w:val="001E5850"/>
    <w:rsid w:val="001F1A5C"/>
    <w:rsid w:val="001F2B36"/>
    <w:rsid w:val="001F64AC"/>
    <w:rsid w:val="0021172F"/>
    <w:rsid w:val="00220B50"/>
    <w:rsid w:val="0022304A"/>
    <w:rsid w:val="00224571"/>
    <w:rsid w:val="00224866"/>
    <w:rsid w:val="00224DDF"/>
    <w:rsid w:val="002267CC"/>
    <w:rsid w:val="00233837"/>
    <w:rsid w:val="002349AB"/>
    <w:rsid w:val="00234EA3"/>
    <w:rsid w:val="00235256"/>
    <w:rsid w:val="002515BA"/>
    <w:rsid w:val="00251638"/>
    <w:rsid w:val="00253B01"/>
    <w:rsid w:val="00261901"/>
    <w:rsid w:val="00262BA5"/>
    <w:rsid w:val="00266ECE"/>
    <w:rsid w:val="00267829"/>
    <w:rsid w:val="00277185"/>
    <w:rsid w:val="002835C4"/>
    <w:rsid w:val="00286DBE"/>
    <w:rsid w:val="00291501"/>
    <w:rsid w:val="00293C9C"/>
    <w:rsid w:val="00297625"/>
    <w:rsid w:val="002A5BF5"/>
    <w:rsid w:val="002C6D18"/>
    <w:rsid w:val="002C70C6"/>
    <w:rsid w:val="002D0159"/>
    <w:rsid w:val="002D204A"/>
    <w:rsid w:val="002D4053"/>
    <w:rsid w:val="002D6D01"/>
    <w:rsid w:val="002D730D"/>
    <w:rsid w:val="002E31AE"/>
    <w:rsid w:val="002F3070"/>
    <w:rsid w:val="002F3AA3"/>
    <w:rsid w:val="00305295"/>
    <w:rsid w:val="003138B8"/>
    <w:rsid w:val="00317DDA"/>
    <w:rsid w:val="003307B3"/>
    <w:rsid w:val="00331D5C"/>
    <w:rsid w:val="00332E46"/>
    <w:rsid w:val="00334125"/>
    <w:rsid w:val="00343367"/>
    <w:rsid w:val="0034762A"/>
    <w:rsid w:val="00350D56"/>
    <w:rsid w:val="003559DF"/>
    <w:rsid w:val="00356507"/>
    <w:rsid w:val="00357954"/>
    <w:rsid w:val="00365FE3"/>
    <w:rsid w:val="00371323"/>
    <w:rsid w:val="00372BC7"/>
    <w:rsid w:val="00375EEC"/>
    <w:rsid w:val="00376118"/>
    <w:rsid w:val="003A5801"/>
    <w:rsid w:val="003A7092"/>
    <w:rsid w:val="003A70D6"/>
    <w:rsid w:val="003A722C"/>
    <w:rsid w:val="003B4754"/>
    <w:rsid w:val="003C6689"/>
    <w:rsid w:val="003D6B45"/>
    <w:rsid w:val="003E198D"/>
    <w:rsid w:val="003E3417"/>
    <w:rsid w:val="00406635"/>
    <w:rsid w:val="00410ADB"/>
    <w:rsid w:val="004139F6"/>
    <w:rsid w:val="0042313D"/>
    <w:rsid w:val="00435DD7"/>
    <w:rsid w:val="004363F6"/>
    <w:rsid w:val="004376E5"/>
    <w:rsid w:val="00441378"/>
    <w:rsid w:val="004507B9"/>
    <w:rsid w:val="00453152"/>
    <w:rsid w:val="00456652"/>
    <w:rsid w:val="004578BB"/>
    <w:rsid w:val="00471A8A"/>
    <w:rsid w:val="00475AEE"/>
    <w:rsid w:val="00493C68"/>
    <w:rsid w:val="004973A4"/>
    <w:rsid w:val="004A55B3"/>
    <w:rsid w:val="004B2FEA"/>
    <w:rsid w:val="004B665A"/>
    <w:rsid w:val="004C42E9"/>
    <w:rsid w:val="004C520D"/>
    <w:rsid w:val="004E4784"/>
    <w:rsid w:val="004E4830"/>
    <w:rsid w:val="004E75F2"/>
    <w:rsid w:val="004F0C48"/>
    <w:rsid w:val="004F3374"/>
    <w:rsid w:val="00503683"/>
    <w:rsid w:val="00514E78"/>
    <w:rsid w:val="005163E9"/>
    <w:rsid w:val="005328E6"/>
    <w:rsid w:val="00537E4B"/>
    <w:rsid w:val="005462B4"/>
    <w:rsid w:val="00547811"/>
    <w:rsid w:val="00583BB5"/>
    <w:rsid w:val="00591759"/>
    <w:rsid w:val="00591C53"/>
    <w:rsid w:val="005A228C"/>
    <w:rsid w:val="005A5DAB"/>
    <w:rsid w:val="005B4B98"/>
    <w:rsid w:val="005B584E"/>
    <w:rsid w:val="005C0F6B"/>
    <w:rsid w:val="005D12A5"/>
    <w:rsid w:val="005E4753"/>
    <w:rsid w:val="005E603B"/>
    <w:rsid w:val="005E6D11"/>
    <w:rsid w:val="005F77CD"/>
    <w:rsid w:val="006022B1"/>
    <w:rsid w:val="00603EC8"/>
    <w:rsid w:val="00606B5B"/>
    <w:rsid w:val="006138EF"/>
    <w:rsid w:val="00615ABA"/>
    <w:rsid w:val="00623087"/>
    <w:rsid w:val="00623C0E"/>
    <w:rsid w:val="00632C6E"/>
    <w:rsid w:val="0063371E"/>
    <w:rsid w:val="006404F5"/>
    <w:rsid w:val="00643CC5"/>
    <w:rsid w:val="006540BC"/>
    <w:rsid w:val="006567F7"/>
    <w:rsid w:val="0066110A"/>
    <w:rsid w:val="006667CA"/>
    <w:rsid w:val="00670F98"/>
    <w:rsid w:val="00690174"/>
    <w:rsid w:val="006A0034"/>
    <w:rsid w:val="006A3892"/>
    <w:rsid w:val="006A589C"/>
    <w:rsid w:val="006A591A"/>
    <w:rsid w:val="006A72E9"/>
    <w:rsid w:val="006B12A8"/>
    <w:rsid w:val="006B13A0"/>
    <w:rsid w:val="006B40A2"/>
    <w:rsid w:val="006B6CDF"/>
    <w:rsid w:val="006C2241"/>
    <w:rsid w:val="006C66AA"/>
    <w:rsid w:val="006C75C5"/>
    <w:rsid w:val="006D1D0F"/>
    <w:rsid w:val="006D2AA6"/>
    <w:rsid w:val="006E0C8D"/>
    <w:rsid w:val="006F0DF9"/>
    <w:rsid w:val="006F7FE9"/>
    <w:rsid w:val="00706D4B"/>
    <w:rsid w:val="007151DB"/>
    <w:rsid w:val="00722E47"/>
    <w:rsid w:val="00726512"/>
    <w:rsid w:val="007311C9"/>
    <w:rsid w:val="00732AE7"/>
    <w:rsid w:val="00744F83"/>
    <w:rsid w:val="00764435"/>
    <w:rsid w:val="007736FD"/>
    <w:rsid w:val="00785289"/>
    <w:rsid w:val="00795D9F"/>
    <w:rsid w:val="007B2586"/>
    <w:rsid w:val="007B4A80"/>
    <w:rsid w:val="007B6228"/>
    <w:rsid w:val="007B6EE6"/>
    <w:rsid w:val="007C637E"/>
    <w:rsid w:val="007C6F3F"/>
    <w:rsid w:val="007D49D0"/>
    <w:rsid w:val="007D5E83"/>
    <w:rsid w:val="007E24BF"/>
    <w:rsid w:val="007E5F9C"/>
    <w:rsid w:val="007F3BB1"/>
    <w:rsid w:val="007F562B"/>
    <w:rsid w:val="0080027A"/>
    <w:rsid w:val="0080468B"/>
    <w:rsid w:val="00811458"/>
    <w:rsid w:val="00814EA8"/>
    <w:rsid w:val="008173AB"/>
    <w:rsid w:val="0082284E"/>
    <w:rsid w:val="00830D32"/>
    <w:rsid w:val="00833AD7"/>
    <w:rsid w:val="00870D69"/>
    <w:rsid w:val="008822F9"/>
    <w:rsid w:val="008B181F"/>
    <w:rsid w:val="008B2F21"/>
    <w:rsid w:val="008B31C1"/>
    <w:rsid w:val="008B6D93"/>
    <w:rsid w:val="008C35D9"/>
    <w:rsid w:val="008D148A"/>
    <w:rsid w:val="008E4AA1"/>
    <w:rsid w:val="008E6259"/>
    <w:rsid w:val="00901107"/>
    <w:rsid w:val="00904F49"/>
    <w:rsid w:val="0091325F"/>
    <w:rsid w:val="00920DA3"/>
    <w:rsid w:val="00923676"/>
    <w:rsid w:val="009245B1"/>
    <w:rsid w:val="009426B9"/>
    <w:rsid w:val="00952ECE"/>
    <w:rsid w:val="00953EF8"/>
    <w:rsid w:val="009735C0"/>
    <w:rsid w:val="00977288"/>
    <w:rsid w:val="0098359F"/>
    <w:rsid w:val="0098398A"/>
    <w:rsid w:val="00994E2E"/>
    <w:rsid w:val="009A34F3"/>
    <w:rsid w:val="009A6410"/>
    <w:rsid w:val="009B47A7"/>
    <w:rsid w:val="009D20FB"/>
    <w:rsid w:val="009E0BDB"/>
    <w:rsid w:val="009F4FF0"/>
    <w:rsid w:val="009F759D"/>
    <w:rsid w:val="009F78A7"/>
    <w:rsid w:val="009F7ED2"/>
    <w:rsid w:val="00A0173A"/>
    <w:rsid w:val="00A077CA"/>
    <w:rsid w:val="00A15282"/>
    <w:rsid w:val="00A37086"/>
    <w:rsid w:val="00A41995"/>
    <w:rsid w:val="00A5132D"/>
    <w:rsid w:val="00A54F3A"/>
    <w:rsid w:val="00A56BE1"/>
    <w:rsid w:val="00A57F33"/>
    <w:rsid w:val="00A77EAD"/>
    <w:rsid w:val="00A77F6A"/>
    <w:rsid w:val="00A803BF"/>
    <w:rsid w:val="00A81B78"/>
    <w:rsid w:val="00A81B9C"/>
    <w:rsid w:val="00A83559"/>
    <w:rsid w:val="00A8627D"/>
    <w:rsid w:val="00A937FE"/>
    <w:rsid w:val="00A93960"/>
    <w:rsid w:val="00A93ED3"/>
    <w:rsid w:val="00A976DE"/>
    <w:rsid w:val="00A97C0D"/>
    <w:rsid w:val="00AA30FC"/>
    <w:rsid w:val="00AA420C"/>
    <w:rsid w:val="00AB1F9C"/>
    <w:rsid w:val="00AB7EE4"/>
    <w:rsid w:val="00AC51E6"/>
    <w:rsid w:val="00AC6D07"/>
    <w:rsid w:val="00AD1F69"/>
    <w:rsid w:val="00AD4656"/>
    <w:rsid w:val="00AE1038"/>
    <w:rsid w:val="00AE145A"/>
    <w:rsid w:val="00AE690F"/>
    <w:rsid w:val="00AF0F47"/>
    <w:rsid w:val="00AF6611"/>
    <w:rsid w:val="00B07B58"/>
    <w:rsid w:val="00B10795"/>
    <w:rsid w:val="00B13744"/>
    <w:rsid w:val="00B22ED2"/>
    <w:rsid w:val="00B27D72"/>
    <w:rsid w:val="00B36FAA"/>
    <w:rsid w:val="00B46F8C"/>
    <w:rsid w:val="00B51A43"/>
    <w:rsid w:val="00B52DB1"/>
    <w:rsid w:val="00B60B48"/>
    <w:rsid w:val="00B821A0"/>
    <w:rsid w:val="00B857A3"/>
    <w:rsid w:val="00BA040D"/>
    <w:rsid w:val="00BA23AF"/>
    <w:rsid w:val="00BB2757"/>
    <w:rsid w:val="00BB6433"/>
    <w:rsid w:val="00BC30B6"/>
    <w:rsid w:val="00BC324F"/>
    <w:rsid w:val="00BD0F67"/>
    <w:rsid w:val="00BE58D3"/>
    <w:rsid w:val="00BE6E12"/>
    <w:rsid w:val="00BF4760"/>
    <w:rsid w:val="00BF6085"/>
    <w:rsid w:val="00BF7D9A"/>
    <w:rsid w:val="00C06ABB"/>
    <w:rsid w:val="00C172A7"/>
    <w:rsid w:val="00C1757D"/>
    <w:rsid w:val="00C20014"/>
    <w:rsid w:val="00C27CFA"/>
    <w:rsid w:val="00C34B89"/>
    <w:rsid w:val="00C42718"/>
    <w:rsid w:val="00C54D6C"/>
    <w:rsid w:val="00C85035"/>
    <w:rsid w:val="00C875BE"/>
    <w:rsid w:val="00C905CA"/>
    <w:rsid w:val="00C93D42"/>
    <w:rsid w:val="00C96424"/>
    <w:rsid w:val="00CA7296"/>
    <w:rsid w:val="00CF02EE"/>
    <w:rsid w:val="00CF3575"/>
    <w:rsid w:val="00CF6CA5"/>
    <w:rsid w:val="00D05AE8"/>
    <w:rsid w:val="00D05B04"/>
    <w:rsid w:val="00D10064"/>
    <w:rsid w:val="00D22656"/>
    <w:rsid w:val="00D24B0F"/>
    <w:rsid w:val="00D256F6"/>
    <w:rsid w:val="00D3010D"/>
    <w:rsid w:val="00D3156D"/>
    <w:rsid w:val="00D35E77"/>
    <w:rsid w:val="00D37226"/>
    <w:rsid w:val="00D426B0"/>
    <w:rsid w:val="00D43802"/>
    <w:rsid w:val="00D44E36"/>
    <w:rsid w:val="00D4642C"/>
    <w:rsid w:val="00D50410"/>
    <w:rsid w:val="00D5042B"/>
    <w:rsid w:val="00D56C94"/>
    <w:rsid w:val="00D56E94"/>
    <w:rsid w:val="00D653EE"/>
    <w:rsid w:val="00D726C4"/>
    <w:rsid w:val="00D73A69"/>
    <w:rsid w:val="00D77B71"/>
    <w:rsid w:val="00D81446"/>
    <w:rsid w:val="00D82E0A"/>
    <w:rsid w:val="00D82E10"/>
    <w:rsid w:val="00D8547A"/>
    <w:rsid w:val="00D97C23"/>
    <w:rsid w:val="00DA590F"/>
    <w:rsid w:val="00DC3DED"/>
    <w:rsid w:val="00DD1647"/>
    <w:rsid w:val="00DD22DE"/>
    <w:rsid w:val="00DF0C6C"/>
    <w:rsid w:val="00DF2A27"/>
    <w:rsid w:val="00DF3D67"/>
    <w:rsid w:val="00E05D3A"/>
    <w:rsid w:val="00E142C2"/>
    <w:rsid w:val="00E14359"/>
    <w:rsid w:val="00E213C4"/>
    <w:rsid w:val="00E2333D"/>
    <w:rsid w:val="00E32980"/>
    <w:rsid w:val="00E334B6"/>
    <w:rsid w:val="00E42B49"/>
    <w:rsid w:val="00E43B40"/>
    <w:rsid w:val="00E54DB6"/>
    <w:rsid w:val="00E61CC1"/>
    <w:rsid w:val="00E6309E"/>
    <w:rsid w:val="00E63D5C"/>
    <w:rsid w:val="00E706ED"/>
    <w:rsid w:val="00E81A6D"/>
    <w:rsid w:val="00E84E60"/>
    <w:rsid w:val="00E915FE"/>
    <w:rsid w:val="00E93DC5"/>
    <w:rsid w:val="00E959ED"/>
    <w:rsid w:val="00EA4F5A"/>
    <w:rsid w:val="00EA64E7"/>
    <w:rsid w:val="00EC48CA"/>
    <w:rsid w:val="00EE4ABD"/>
    <w:rsid w:val="00F07A6B"/>
    <w:rsid w:val="00F13844"/>
    <w:rsid w:val="00F142CF"/>
    <w:rsid w:val="00F20577"/>
    <w:rsid w:val="00F266DF"/>
    <w:rsid w:val="00F30227"/>
    <w:rsid w:val="00F3030C"/>
    <w:rsid w:val="00F40697"/>
    <w:rsid w:val="00F61A07"/>
    <w:rsid w:val="00F61B04"/>
    <w:rsid w:val="00F9468E"/>
    <w:rsid w:val="00F97AC5"/>
    <w:rsid w:val="00FA21FD"/>
    <w:rsid w:val="00FA405F"/>
    <w:rsid w:val="00FB1732"/>
    <w:rsid w:val="00FB4091"/>
    <w:rsid w:val="00FC3516"/>
    <w:rsid w:val="00FC3529"/>
    <w:rsid w:val="00FC4436"/>
    <w:rsid w:val="00FD4AB1"/>
    <w:rsid w:val="00FE21A5"/>
    <w:rsid w:val="00FE46B7"/>
    <w:rsid w:val="00FE53C4"/>
    <w:rsid w:val="00FF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64DFD3E"/>
  <w15:docId w15:val="{82FC4A20-2076-42B7-832C-B503D6F8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D72"/>
    <w:pPr>
      <w:widowControl w:val="0"/>
      <w:autoSpaceDE w:val="0"/>
      <w:autoSpaceDN w:val="0"/>
      <w:adjustRightInd w:val="0"/>
    </w:pPr>
    <w:rPr>
      <w:rFonts w:ascii="Times New Roman" w:eastAsia="Times New Roman" w:hAnsi="Times New Roman"/>
      <w:lang w:val="sr-Latn-CS" w:eastAsia="sr-Latn-CS"/>
    </w:rPr>
  </w:style>
  <w:style w:type="paragraph" w:styleId="Heading1">
    <w:name w:val="heading 1"/>
    <w:basedOn w:val="Normal"/>
    <w:next w:val="Normal"/>
    <w:link w:val="Heading1Char"/>
    <w:uiPriority w:val="9"/>
    <w:qFormat/>
    <w:rsid w:val="00D8144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142CF"/>
    <w:pPr>
      <w:keepNext/>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
    <w:qFormat/>
    <w:rsid w:val="004F337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7D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27D72"/>
    <w:pPr>
      <w:widowControl/>
      <w:tabs>
        <w:tab w:val="center" w:pos="4535"/>
        <w:tab w:val="right" w:pos="9071"/>
      </w:tabs>
      <w:autoSpaceDE/>
      <w:autoSpaceDN/>
      <w:adjustRightInd/>
    </w:pPr>
    <w:rPr>
      <w:sz w:val="24"/>
      <w:szCs w:val="24"/>
    </w:rPr>
  </w:style>
  <w:style w:type="character" w:customStyle="1" w:styleId="HeaderChar">
    <w:name w:val="Header Char"/>
    <w:basedOn w:val="DefaultParagraphFont"/>
    <w:link w:val="Header"/>
    <w:rsid w:val="00B27D72"/>
    <w:rPr>
      <w:rFonts w:ascii="Times New Roman" w:eastAsia="Times New Roman" w:hAnsi="Times New Roman" w:cs="Times New Roman"/>
      <w:sz w:val="24"/>
      <w:szCs w:val="24"/>
      <w:lang w:val="sr-Latn-CS" w:eastAsia="sr-Latn-CS"/>
    </w:rPr>
  </w:style>
  <w:style w:type="table" w:styleId="LightShading-Accent5">
    <w:name w:val="Light Shading Accent 5"/>
    <w:basedOn w:val="TableNormal"/>
    <w:uiPriority w:val="60"/>
    <w:rsid w:val="009F7ED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aliases w:val="TABLA 2"/>
    <w:basedOn w:val="TableNormal"/>
    <w:uiPriority w:val="61"/>
    <w:rsid w:val="009F7ED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odyText">
    <w:name w:val="Body Text"/>
    <w:basedOn w:val="Normal"/>
    <w:link w:val="BodyTextChar"/>
    <w:rsid w:val="00014ACD"/>
    <w:pPr>
      <w:widowControl/>
      <w:autoSpaceDE/>
      <w:autoSpaceDN/>
      <w:adjustRightInd/>
    </w:pPr>
    <w:rPr>
      <w:rFonts w:ascii="American Typewriter YU" w:hAnsi="American Typewriter YU"/>
      <w:sz w:val="24"/>
      <w:lang w:val="en-GB" w:eastAsia="en-US"/>
    </w:rPr>
  </w:style>
  <w:style w:type="character" w:customStyle="1" w:styleId="BodyTextChar">
    <w:name w:val="Body Text Char"/>
    <w:basedOn w:val="DefaultParagraphFont"/>
    <w:link w:val="BodyText"/>
    <w:rsid w:val="00014ACD"/>
    <w:rPr>
      <w:rFonts w:ascii="American Typewriter YU" w:eastAsia="Times New Roman" w:hAnsi="American Typewriter YU"/>
      <w:sz w:val="24"/>
      <w:lang w:val="en-GB"/>
    </w:rPr>
  </w:style>
  <w:style w:type="table" w:customStyle="1" w:styleId="MediumShading1-Accent11">
    <w:name w:val="Medium Shading 1 - Accent 11"/>
    <w:basedOn w:val="TableNormal"/>
    <w:uiPriority w:val="63"/>
    <w:rsid w:val="005D12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src1">
    <w:name w:val="src1"/>
    <w:basedOn w:val="DefaultParagraphFont"/>
    <w:rsid w:val="00AF6611"/>
    <w:rPr>
      <w:vanish w:val="0"/>
      <w:webHidden w:val="0"/>
      <w:specVanish w:val="0"/>
    </w:rPr>
  </w:style>
  <w:style w:type="character" w:customStyle="1" w:styleId="jrnl">
    <w:name w:val="jrnl"/>
    <w:basedOn w:val="DefaultParagraphFont"/>
    <w:rsid w:val="00AF6611"/>
  </w:style>
  <w:style w:type="character" w:styleId="Hyperlink">
    <w:name w:val="Hyperlink"/>
    <w:basedOn w:val="DefaultParagraphFont"/>
    <w:rsid w:val="0034762A"/>
    <w:rPr>
      <w:color w:val="0033CC"/>
      <w:u w:val="single"/>
    </w:rPr>
  </w:style>
  <w:style w:type="character" w:customStyle="1" w:styleId="ti">
    <w:name w:val="ti"/>
    <w:basedOn w:val="DefaultParagraphFont"/>
    <w:rsid w:val="0034762A"/>
  </w:style>
  <w:style w:type="character" w:styleId="Strong">
    <w:name w:val="Strong"/>
    <w:basedOn w:val="DefaultParagraphFont"/>
    <w:qFormat/>
    <w:rsid w:val="00DD1647"/>
    <w:rPr>
      <w:b/>
      <w:bCs/>
    </w:rPr>
  </w:style>
  <w:style w:type="paragraph" w:styleId="BodyTextIndent2">
    <w:name w:val="Body Text Indent 2"/>
    <w:basedOn w:val="Normal"/>
    <w:link w:val="BodyTextIndent2Char"/>
    <w:uiPriority w:val="99"/>
    <w:semiHidden/>
    <w:unhideWhenUsed/>
    <w:rsid w:val="00D35E77"/>
    <w:pPr>
      <w:spacing w:after="120" w:line="480" w:lineRule="auto"/>
      <w:ind w:left="360"/>
    </w:pPr>
  </w:style>
  <w:style w:type="character" w:customStyle="1" w:styleId="BodyTextIndent2Char">
    <w:name w:val="Body Text Indent 2 Char"/>
    <w:basedOn w:val="DefaultParagraphFont"/>
    <w:link w:val="BodyTextIndent2"/>
    <w:uiPriority w:val="99"/>
    <w:semiHidden/>
    <w:rsid w:val="00D35E77"/>
    <w:rPr>
      <w:rFonts w:ascii="Times New Roman" w:eastAsia="Times New Roman" w:hAnsi="Times New Roman"/>
      <w:lang w:val="sr-Latn-CS" w:eastAsia="sr-Latn-CS"/>
    </w:rPr>
  </w:style>
  <w:style w:type="paragraph" w:customStyle="1" w:styleId="Default">
    <w:name w:val="Default"/>
    <w:link w:val="DefaultChar"/>
    <w:rsid w:val="003A5801"/>
    <w:pPr>
      <w:autoSpaceDE w:val="0"/>
      <w:autoSpaceDN w:val="0"/>
      <w:adjustRightInd w:val="0"/>
    </w:pPr>
    <w:rPr>
      <w:rFonts w:ascii="Arial" w:eastAsia="Times New Roman" w:hAnsi="Arial" w:cs="Arial"/>
      <w:color w:val="000000"/>
      <w:sz w:val="24"/>
      <w:szCs w:val="24"/>
    </w:rPr>
  </w:style>
  <w:style w:type="character" w:customStyle="1" w:styleId="DefaultChar">
    <w:name w:val="Default Char"/>
    <w:basedOn w:val="DefaultParagraphFont"/>
    <w:link w:val="Default"/>
    <w:rsid w:val="003A5801"/>
    <w:rPr>
      <w:rFonts w:ascii="Arial" w:eastAsia="Times New Roman" w:hAnsi="Arial" w:cs="Arial"/>
      <w:color w:val="000000"/>
      <w:sz w:val="24"/>
      <w:szCs w:val="24"/>
      <w:lang w:val="en-US" w:eastAsia="en-US" w:bidi="ar-SA"/>
    </w:rPr>
  </w:style>
  <w:style w:type="character" w:customStyle="1" w:styleId="Heading2Char">
    <w:name w:val="Heading 2 Char"/>
    <w:basedOn w:val="DefaultParagraphFont"/>
    <w:link w:val="Heading2"/>
    <w:rsid w:val="00F142CF"/>
    <w:rPr>
      <w:rFonts w:ascii="Cambria" w:eastAsia="Calibri" w:hAnsi="Cambria" w:cs="Times New Roman"/>
      <w:b/>
      <w:bCs/>
      <w:i/>
      <w:iCs/>
      <w:sz w:val="28"/>
      <w:szCs w:val="28"/>
      <w:lang w:val="sr-Latn-CS" w:eastAsia="sr-Latn-CS"/>
    </w:rPr>
  </w:style>
  <w:style w:type="character" w:customStyle="1" w:styleId="pages">
    <w:name w:val="pages"/>
    <w:basedOn w:val="DefaultParagraphFont"/>
    <w:rsid w:val="003138B8"/>
  </w:style>
  <w:style w:type="character" w:customStyle="1" w:styleId="volume">
    <w:name w:val="volume"/>
    <w:basedOn w:val="DefaultParagraphFont"/>
    <w:rsid w:val="003138B8"/>
  </w:style>
  <w:style w:type="character" w:customStyle="1" w:styleId="issue">
    <w:name w:val="issue"/>
    <w:basedOn w:val="DefaultParagraphFont"/>
    <w:rsid w:val="003138B8"/>
  </w:style>
  <w:style w:type="character" w:customStyle="1" w:styleId="Heading3Char">
    <w:name w:val="Heading 3 Char"/>
    <w:basedOn w:val="DefaultParagraphFont"/>
    <w:link w:val="Heading3"/>
    <w:uiPriority w:val="9"/>
    <w:rsid w:val="004F3374"/>
    <w:rPr>
      <w:rFonts w:ascii="Cambria" w:eastAsia="Times New Roman" w:hAnsi="Cambria" w:cs="Times New Roman"/>
      <w:b/>
      <w:bCs/>
      <w:sz w:val="26"/>
      <w:szCs w:val="26"/>
      <w:lang w:val="sr-Latn-CS" w:eastAsia="sr-Latn-CS"/>
    </w:rPr>
  </w:style>
  <w:style w:type="character" w:styleId="HTMLTypewriter">
    <w:name w:val="HTML Typewriter"/>
    <w:basedOn w:val="DefaultParagraphFont"/>
    <w:rsid w:val="008C35D9"/>
    <w:rPr>
      <w:rFonts w:ascii="Courier New" w:eastAsia="Times New Roman" w:hAnsi="Courier New" w:cs="Courier New"/>
      <w:sz w:val="20"/>
      <w:szCs w:val="20"/>
    </w:rPr>
  </w:style>
  <w:style w:type="paragraph" w:styleId="BodyText3">
    <w:name w:val="Body Text 3"/>
    <w:basedOn w:val="Normal"/>
    <w:link w:val="BodyText3Char"/>
    <w:uiPriority w:val="99"/>
    <w:semiHidden/>
    <w:unhideWhenUsed/>
    <w:rsid w:val="006C2241"/>
    <w:pPr>
      <w:spacing w:after="120"/>
    </w:pPr>
    <w:rPr>
      <w:sz w:val="16"/>
      <w:szCs w:val="16"/>
    </w:rPr>
  </w:style>
  <w:style w:type="character" w:customStyle="1" w:styleId="BodyText3Char">
    <w:name w:val="Body Text 3 Char"/>
    <w:basedOn w:val="DefaultParagraphFont"/>
    <w:link w:val="BodyText3"/>
    <w:uiPriority w:val="99"/>
    <w:semiHidden/>
    <w:rsid w:val="006C2241"/>
    <w:rPr>
      <w:rFonts w:ascii="Times New Roman" w:eastAsia="Times New Roman" w:hAnsi="Times New Roman"/>
      <w:sz w:val="16"/>
      <w:szCs w:val="16"/>
      <w:lang w:val="sr-Latn-CS" w:eastAsia="sr-Latn-CS"/>
    </w:rPr>
  </w:style>
  <w:style w:type="character" w:customStyle="1" w:styleId="Heading1Char">
    <w:name w:val="Heading 1 Char"/>
    <w:basedOn w:val="DefaultParagraphFont"/>
    <w:link w:val="Heading1"/>
    <w:uiPriority w:val="9"/>
    <w:rsid w:val="00D81446"/>
    <w:rPr>
      <w:rFonts w:ascii="Cambria" w:eastAsia="Times New Roman" w:hAnsi="Cambria" w:cs="Times New Roman"/>
      <w:b/>
      <w:bCs/>
      <w:kern w:val="32"/>
      <w:sz w:val="32"/>
      <w:szCs w:val="32"/>
      <w:lang w:val="sr-Latn-CS" w:eastAsia="sr-Latn-CS"/>
    </w:rPr>
  </w:style>
  <w:style w:type="paragraph" w:styleId="Subtitle">
    <w:name w:val="Subtitle"/>
    <w:basedOn w:val="Normal"/>
    <w:link w:val="SubtitleChar"/>
    <w:qFormat/>
    <w:rsid w:val="00194711"/>
    <w:pPr>
      <w:widowControl/>
      <w:autoSpaceDE/>
      <w:autoSpaceDN/>
      <w:adjustRightInd/>
      <w:jc w:val="both"/>
    </w:pPr>
    <w:rPr>
      <w:b/>
      <w:bCs/>
      <w:sz w:val="24"/>
      <w:szCs w:val="24"/>
      <w:lang w:val="hr-HR" w:eastAsia="en-US"/>
    </w:rPr>
  </w:style>
  <w:style w:type="character" w:customStyle="1" w:styleId="SubtitleChar">
    <w:name w:val="Subtitle Char"/>
    <w:basedOn w:val="DefaultParagraphFont"/>
    <w:link w:val="Subtitle"/>
    <w:rsid w:val="00194711"/>
    <w:rPr>
      <w:rFonts w:ascii="Times New Roman" w:eastAsia="Times New Roman" w:hAnsi="Times New Roman"/>
      <w:b/>
      <w:bCs/>
      <w:sz w:val="24"/>
      <w:szCs w:val="24"/>
      <w:lang w:val="hr-HR"/>
    </w:rPr>
  </w:style>
  <w:style w:type="paragraph" w:styleId="BodyTextIndent">
    <w:name w:val="Body Text Indent"/>
    <w:basedOn w:val="Normal"/>
    <w:link w:val="BodyTextIndentChar"/>
    <w:uiPriority w:val="99"/>
    <w:semiHidden/>
    <w:unhideWhenUsed/>
    <w:rsid w:val="00DC3DED"/>
    <w:pPr>
      <w:spacing w:after="120"/>
      <w:ind w:left="360"/>
    </w:pPr>
  </w:style>
  <w:style w:type="character" w:customStyle="1" w:styleId="BodyTextIndentChar">
    <w:name w:val="Body Text Indent Char"/>
    <w:basedOn w:val="DefaultParagraphFont"/>
    <w:link w:val="BodyTextIndent"/>
    <w:uiPriority w:val="99"/>
    <w:semiHidden/>
    <w:rsid w:val="00DC3DED"/>
    <w:rPr>
      <w:rFonts w:ascii="Times New Roman" w:eastAsia="Times New Roman" w:hAnsi="Times New Roman"/>
      <w:lang w:val="sr-Latn-CS" w:eastAsia="sr-Latn-CS"/>
    </w:rPr>
  </w:style>
  <w:style w:type="paragraph" w:styleId="Title">
    <w:name w:val="Title"/>
    <w:basedOn w:val="Normal"/>
    <w:link w:val="TitleChar"/>
    <w:qFormat/>
    <w:rsid w:val="00DC3DED"/>
    <w:pPr>
      <w:widowControl/>
      <w:autoSpaceDE/>
      <w:autoSpaceDN/>
      <w:adjustRightInd/>
      <w:jc w:val="center"/>
    </w:pPr>
    <w:rPr>
      <w:rFonts w:ascii="Dutch" w:hAnsi="Dutch"/>
      <w:b/>
      <w:sz w:val="28"/>
      <w:lang w:val="en-US" w:eastAsia="en-US"/>
    </w:rPr>
  </w:style>
  <w:style w:type="character" w:customStyle="1" w:styleId="TitleChar">
    <w:name w:val="Title Char"/>
    <w:basedOn w:val="DefaultParagraphFont"/>
    <w:link w:val="Title"/>
    <w:rsid w:val="00DC3DED"/>
    <w:rPr>
      <w:rFonts w:ascii="Dutch" w:eastAsia="Times New Roman" w:hAnsi="Dutch"/>
      <w:b/>
      <w:sz w:val="28"/>
    </w:rPr>
  </w:style>
  <w:style w:type="paragraph" w:styleId="Footer">
    <w:name w:val="footer"/>
    <w:basedOn w:val="Normal"/>
    <w:link w:val="FooterChar"/>
    <w:uiPriority w:val="99"/>
    <w:semiHidden/>
    <w:unhideWhenUsed/>
    <w:rsid w:val="00E81A6D"/>
    <w:pPr>
      <w:tabs>
        <w:tab w:val="center" w:pos="4703"/>
        <w:tab w:val="right" w:pos="9406"/>
      </w:tabs>
    </w:pPr>
  </w:style>
  <w:style w:type="character" w:customStyle="1" w:styleId="FooterChar">
    <w:name w:val="Footer Char"/>
    <w:basedOn w:val="DefaultParagraphFont"/>
    <w:link w:val="Footer"/>
    <w:uiPriority w:val="99"/>
    <w:semiHidden/>
    <w:rsid w:val="00E81A6D"/>
    <w:rPr>
      <w:rFonts w:ascii="Times New Roman" w:eastAsia="Times New Roman" w:hAnsi="Times New Roman"/>
      <w:lang w:val="sr-Latn-CS" w:eastAsia="sr-Latn-CS"/>
    </w:rPr>
  </w:style>
  <w:style w:type="paragraph" w:styleId="ListParagraph">
    <w:name w:val="List Paragraph"/>
    <w:basedOn w:val="Normal"/>
    <w:uiPriority w:val="34"/>
    <w:qFormat/>
    <w:rsid w:val="007E2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file:///F:\sajt\novembar%202012\apache\htdocs\www\vhost\medf\HTML\informacije\nastavnici\knjiga%20_nastavnika\dekanat@medf.kg.ac.rs" TargetMode="External"/><Relationship Id="rId2" Type="http://schemas.openxmlformats.org/officeDocument/2006/relationships/hyperlink" Target="http://www.medf.kg.ac.rs" TargetMode="External"/><Relationship Id="rId1" Type="http://schemas.openxmlformats.org/officeDocument/2006/relationships/hyperlink" Target="file:///F:\sajt\novembar%202012\apache\htdocs\www\vhost\medf\HTML\informacije\nastavnici\knjiga%20_nastavnika\dekanat@medf.kg.ac.rs" TargetMode="External"/><Relationship Id="rId4" Type="http://schemas.openxmlformats.org/officeDocument/2006/relationships/hyperlink" Target="http://www.medf.k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652DF5C-5D5B-4F7C-952C-B821086F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Име и презиме</vt:lpstr>
    </vt:vector>
  </TitlesOfParts>
  <Company/>
  <LinksUpToDate>false</LinksUpToDate>
  <CharactersWithSpaces>10242</CharactersWithSpaces>
  <SharedDoc>false</SharedDoc>
  <HLinks>
    <vt:vector size="24" baseType="variant">
      <vt:variant>
        <vt:i4>5701639</vt:i4>
      </vt:variant>
      <vt:variant>
        <vt:i4>9</vt:i4>
      </vt:variant>
      <vt:variant>
        <vt:i4>0</vt:i4>
      </vt:variant>
      <vt:variant>
        <vt:i4>5</vt:i4>
      </vt:variant>
      <vt:variant>
        <vt:lpwstr>http://www.medf.kg.ac.rs/</vt:lpwstr>
      </vt:variant>
      <vt:variant>
        <vt:lpwstr/>
      </vt:variant>
      <vt:variant>
        <vt:i4>4718644</vt:i4>
      </vt:variant>
      <vt:variant>
        <vt:i4>6</vt:i4>
      </vt:variant>
      <vt:variant>
        <vt:i4>0</vt:i4>
      </vt:variant>
      <vt:variant>
        <vt:i4>5</vt:i4>
      </vt:variant>
      <vt:variant>
        <vt:lpwstr>C:\Documents and Settings\Windows User\Local Settings\apache\htdocs\www\vhost\medf\HTML\informacije\nastavnici\knjiga _nastavnika\dekanat@medf.kg.ac.rs</vt:lpwstr>
      </vt:variant>
      <vt:variant>
        <vt:lpwstr/>
      </vt:variant>
      <vt:variant>
        <vt:i4>5701639</vt:i4>
      </vt:variant>
      <vt:variant>
        <vt:i4>3</vt:i4>
      </vt:variant>
      <vt:variant>
        <vt:i4>0</vt:i4>
      </vt:variant>
      <vt:variant>
        <vt:i4>5</vt:i4>
      </vt:variant>
      <vt:variant>
        <vt:lpwstr>http://www.medf.kg.ac.rs/</vt:lpwstr>
      </vt:variant>
      <vt:variant>
        <vt:lpwstr/>
      </vt:variant>
      <vt:variant>
        <vt:i4>4718644</vt:i4>
      </vt:variant>
      <vt:variant>
        <vt:i4>0</vt:i4>
      </vt:variant>
      <vt:variant>
        <vt:i4>0</vt:i4>
      </vt:variant>
      <vt:variant>
        <vt:i4>5</vt:i4>
      </vt:variant>
      <vt:variant>
        <vt:lpwstr>C:\Documents and Settings\Windows User\Local Settings\apache\htdocs\www\vhost\medf\HTML\informacije\nastavnici\knjiga _nastavnika\dekanat@medf.kg.ac.rs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 и презиме</dc:title>
  <dc:creator>Nimda</dc:creator>
  <cp:lastModifiedBy>User</cp:lastModifiedBy>
  <cp:revision>4</cp:revision>
  <dcterms:created xsi:type="dcterms:W3CDTF">2022-03-27T18:10:00Z</dcterms:created>
  <dcterms:modified xsi:type="dcterms:W3CDTF">2022-03-27T20:23:00Z</dcterms:modified>
</cp:coreProperties>
</file>